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2633C" w14:textId="49CA2C1F" w:rsidR="00C3140E" w:rsidRDefault="00811C9D">
      <w:pPr>
        <w:framePr w:h="835" w:wrap="notBeside" w:vAnchor="text" w:hAnchor="text" w:xAlign="center" w:y="1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106405AF" wp14:editId="681D5EC9">
            <wp:extent cx="2602230" cy="532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5C80B" w14:textId="77777777" w:rsidR="00C3140E" w:rsidRDefault="00C3140E">
      <w:pPr>
        <w:rPr>
          <w:sz w:val="2"/>
          <w:szCs w:val="2"/>
        </w:rPr>
      </w:pPr>
    </w:p>
    <w:p w14:paraId="2F982045" w14:textId="77777777" w:rsidR="00C3140E" w:rsidRPr="00B12892" w:rsidRDefault="00967C92">
      <w:pPr>
        <w:pStyle w:val="120"/>
        <w:keepNext/>
        <w:keepLines/>
        <w:shd w:val="clear" w:color="auto" w:fill="auto"/>
        <w:spacing w:before="23"/>
        <w:ind w:left="140" w:right="1480"/>
        <w:rPr>
          <w:color w:val="2E74B5" w:themeColor="accent1" w:themeShade="BF"/>
        </w:rPr>
      </w:pPr>
      <w:bookmarkStart w:id="1" w:name="bookmark0"/>
      <w:r w:rsidRPr="00B12892">
        <w:rPr>
          <w:rStyle w:val="121"/>
          <w:b/>
          <w:bCs/>
          <w:color w:val="2E74B5" w:themeColor="accent1" w:themeShade="BF"/>
        </w:rPr>
        <w:t>Филиал Государственного фонда «ЗАЩИТНИКИ ОТЕЧЕСТВА»</w:t>
      </w:r>
      <w:bookmarkEnd w:id="1"/>
    </w:p>
    <w:p w14:paraId="7A1ABB79" w14:textId="77777777" w:rsidR="00C3140E" w:rsidRPr="00B12892" w:rsidRDefault="00967C92">
      <w:pPr>
        <w:pStyle w:val="50"/>
        <w:shd w:val="clear" w:color="auto" w:fill="auto"/>
        <w:spacing w:after="176"/>
        <w:ind w:left="140"/>
        <w:rPr>
          <w:color w:val="2E74B5" w:themeColor="accent1" w:themeShade="BF"/>
        </w:rPr>
      </w:pPr>
      <w:r w:rsidRPr="00B12892">
        <w:rPr>
          <w:rStyle w:val="51"/>
          <w:b/>
          <w:bCs/>
          <w:color w:val="2E74B5" w:themeColor="accent1" w:themeShade="BF"/>
        </w:rPr>
        <w:t>Обеспечивает комплексное сопровождение ветеранов СВО и членов семей погибших (умерших) бойцов в целях предоставления мер поддержки, оказания социальных и иных услуг, помощи по принципу «одного окна».</w:t>
      </w:r>
    </w:p>
    <w:p w14:paraId="6E970AF0" w14:textId="77777777" w:rsidR="00C3140E" w:rsidRPr="00B12892" w:rsidRDefault="00967C92">
      <w:pPr>
        <w:pStyle w:val="120"/>
        <w:keepNext/>
        <w:keepLines/>
        <w:shd w:val="clear" w:color="auto" w:fill="auto"/>
        <w:spacing w:before="0" w:after="21" w:line="140" w:lineRule="exact"/>
        <w:ind w:left="140"/>
        <w:jc w:val="both"/>
        <w:rPr>
          <w:color w:val="2E74B5" w:themeColor="accent1" w:themeShade="BF"/>
        </w:rPr>
      </w:pPr>
      <w:bookmarkStart w:id="2" w:name="bookmark1"/>
      <w:r w:rsidRPr="00B12892">
        <w:rPr>
          <w:rStyle w:val="121"/>
          <w:b/>
          <w:bCs/>
          <w:color w:val="2E74B5" w:themeColor="accent1" w:themeShade="BF"/>
        </w:rPr>
        <w:t>СОЦИАЛЬНЫЕ КООРДИНАТОРЫ</w:t>
      </w:r>
      <w:bookmarkEnd w:id="2"/>
    </w:p>
    <w:p w14:paraId="338B8E4D" w14:textId="77777777" w:rsidR="00C3140E" w:rsidRPr="00B12892" w:rsidRDefault="00967C92">
      <w:pPr>
        <w:pStyle w:val="50"/>
        <w:shd w:val="clear" w:color="auto" w:fill="auto"/>
        <w:spacing w:after="151" w:line="137" w:lineRule="exact"/>
        <w:ind w:left="140"/>
        <w:rPr>
          <w:color w:val="2E74B5" w:themeColor="accent1" w:themeShade="BF"/>
        </w:rPr>
      </w:pPr>
      <w:r w:rsidRPr="00B12892">
        <w:rPr>
          <w:rStyle w:val="51"/>
          <w:b/>
          <w:bCs/>
          <w:color w:val="2E74B5" w:themeColor="accent1" w:themeShade="BF"/>
        </w:rPr>
        <w:t>Персональным сопровождением подопечных занимаются социальные координаторы.</w:t>
      </w:r>
    </w:p>
    <w:p w14:paraId="0BDEF638" w14:textId="77777777" w:rsidR="00C3140E" w:rsidRPr="00B12892" w:rsidRDefault="00967C92">
      <w:pPr>
        <w:pStyle w:val="120"/>
        <w:keepNext/>
        <w:keepLines/>
        <w:shd w:val="clear" w:color="auto" w:fill="auto"/>
        <w:spacing w:before="0" w:line="173" w:lineRule="exact"/>
        <w:ind w:left="140" w:right="1560"/>
        <w:rPr>
          <w:color w:val="2E74B5" w:themeColor="accent1" w:themeShade="BF"/>
        </w:rPr>
      </w:pPr>
      <w:bookmarkStart w:id="3" w:name="bookmark2"/>
      <w:r w:rsidRPr="00B12892">
        <w:rPr>
          <w:rStyle w:val="121"/>
          <w:b/>
          <w:bCs/>
          <w:color w:val="2E74B5" w:themeColor="accent1" w:themeShade="BF"/>
        </w:rPr>
        <w:t>Какую помощь можно получить в филиале фонда?</w:t>
      </w:r>
      <w:bookmarkEnd w:id="3"/>
    </w:p>
    <w:p w14:paraId="03987872" w14:textId="77777777" w:rsidR="00C3140E" w:rsidRPr="00B12892" w:rsidRDefault="00967C92">
      <w:pPr>
        <w:pStyle w:val="60"/>
        <w:numPr>
          <w:ilvl w:val="0"/>
          <w:numId w:val="1"/>
        </w:numPr>
        <w:shd w:val="clear" w:color="auto" w:fill="auto"/>
        <w:tabs>
          <w:tab w:val="left" w:pos="307"/>
        </w:tabs>
        <w:ind w:left="140"/>
        <w:rPr>
          <w:color w:val="2E74B5" w:themeColor="accent1" w:themeShade="BF"/>
        </w:rPr>
      </w:pPr>
      <w:r w:rsidRPr="00B12892">
        <w:rPr>
          <w:rStyle w:val="61"/>
          <w:color w:val="2E74B5" w:themeColor="accent1" w:themeShade="BF"/>
        </w:rPr>
        <w:t>Содействие в оформлении документов и получении статуса ветерана/инвалида боевых действий</w:t>
      </w:r>
    </w:p>
    <w:p w14:paraId="0B516670" w14:textId="77777777" w:rsidR="00C3140E" w:rsidRPr="00B12892" w:rsidRDefault="00967C92">
      <w:pPr>
        <w:pStyle w:val="60"/>
        <w:numPr>
          <w:ilvl w:val="0"/>
          <w:numId w:val="1"/>
        </w:numPr>
        <w:shd w:val="clear" w:color="auto" w:fill="auto"/>
        <w:tabs>
          <w:tab w:val="left" w:pos="307"/>
        </w:tabs>
        <w:ind w:left="140"/>
        <w:rPr>
          <w:color w:val="2E74B5" w:themeColor="accent1" w:themeShade="BF"/>
        </w:rPr>
      </w:pPr>
      <w:r w:rsidRPr="00B12892">
        <w:rPr>
          <w:rStyle w:val="61"/>
          <w:color w:val="2E74B5" w:themeColor="accent1" w:themeShade="BF"/>
        </w:rPr>
        <w:t>Содействие в получении мер социальной поддержки</w:t>
      </w:r>
    </w:p>
    <w:p w14:paraId="4CD392EE" w14:textId="77777777" w:rsidR="00C3140E" w:rsidRPr="00B12892" w:rsidRDefault="00967C92">
      <w:pPr>
        <w:pStyle w:val="60"/>
        <w:numPr>
          <w:ilvl w:val="0"/>
          <w:numId w:val="1"/>
        </w:numPr>
        <w:shd w:val="clear" w:color="auto" w:fill="auto"/>
        <w:tabs>
          <w:tab w:val="left" w:pos="307"/>
        </w:tabs>
        <w:ind w:left="140"/>
        <w:rPr>
          <w:color w:val="2E74B5" w:themeColor="accent1" w:themeShade="BF"/>
        </w:rPr>
      </w:pPr>
      <w:r w:rsidRPr="00B12892">
        <w:rPr>
          <w:rStyle w:val="61"/>
          <w:color w:val="2E74B5" w:themeColor="accent1" w:themeShade="BF"/>
        </w:rPr>
        <w:t>Содействие в медицинской реабилитации</w:t>
      </w:r>
    </w:p>
    <w:p w14:paraId="6BB88FCC" w14:textId="77777777" w:rsidR="00C3140E" w:rsidRPr="00B12892" w:rsidRDefault="00967C92">
      <w:pPr>
        <w:pStyle w:val="60"/>
        <w:numPr>
          <w:ilvl w:val="0"/>
          <w:numId w:val="1"/>
        </w:numPr>
        <w:shd w:val="clear" w:color="auto" w:fill="auto"/>
        <w:tabs>
          <w:tab w:val="left" w:pos="307"/>
        </w:tabs>
        <w:ind w:left="140"/>
        <w:rPr>
          <w:color w:val="2E74B5" w:themeColor="accent1" w:themeShade="BF"/>
        </w:rPr>
      </w:pPr>
      <w:r w:rsidRPr="00B12892">
        <w:rPr>
          <w:rStyle w:val="61"/>
          <w:color w:val="2E74B5" w:themeColor="accent1" w:themeShade="BF"/>
        </w:rPr>
        <w:t>Содействие в обеспечении санаторно-курортного лечения</w:t>
      </w:r>
    </w:p>
    <w:p w14:paraId="22716F0F" w14:textId="77777777" w:rsidR="00C3140E" w:rsidRPr="00B12892" w:rsidRDefault="00967C92">
      <w:pPr>
        <w:pStyle w:val="60"/>
        <w:numPr>
          <w:ilvl w:val="0"/>
          <w:numId w:val="1"/>
        </w:numPr>
        <w:shd w:val="clear" w:color="auto" w:fill="auto"/>
        <w:tabs>
          <w:tab w:val="left" w:pos="307"/>
        </w:tabs>
        <w:ind w:left="140"/>
        <w:rPr>
          <w:color w:val="2E74B5" w:themeColor="accent1" w:themeShade="BF"/>
        </w:rPr>
      </w:pPr>
      <w:r w:rsidRPr="00B12892">
        <w:rPr>
          <w:rStyle w:val="61"/>
          <w:color w:val="2E74B5" w:themeColor="accent1" w:themeShade="BF"/>
        </w:rPr>
        <w:t>Обеспечение техническими средствами реабилитации, включая высокофункциональные протезы и протезно-ортопедические изделия</w:t>
      </w:r>
    </w:p>
    <w:p w14:paraId="74BE664B" w14:textId="77777777" w:rsidR="00C3140E" w:rsidRPr="00B12892" w:rsidRDefault="00967C92">
      <w:pPr>
        <w:pStyle w:val="60"/>
        <w:numPr>
          <w:ilvl w:val="0"/>
          <w:numId w:val="1"/>
        </w:numPr>
        <w:shd w:val="clear" w:color="auto" w:fill="auto"/>
        <w:tabs>
          <w:tab w:val="left" w:pos="307"/>
        </w:tabs>
        <w:ind w:left="140"/>
        <w:rPr>
          <w:color w:val="2E74B5" w:themeColor="accent1" w:themeShade="BF"/>
        </w:rPr>
      </w:pPr>
      <w:r w:rsidRPr="00B12892">
        <w:rPr>
          <w:rStyle w:val="61"/>
          <w:color w:val="2E74B5" w:themeColor="accent1" w:themeShade="BF"/>
        </w:rPr>
        <w:t>Содействие в предоставлении надомного (долговременного) ухода</w:t>
      </w:r>
    </w:p>
    <w:p w14:paraId="47672EE7" w14:textId="77777777" w:rsidR="00C3140E" w:rsidRPr="00B12892" w:rsidRDefault="00967C92">
      <w:pPr>
        <w:pStyle w:val="60"/>
        <w:numPr>
          <w:ilvl w:val="0"/>
          <w:numId w:val="1"/>
        </w:numPr>
        <w:shd w:val="clear" w:color="auto" w:fill="auto"/>
        <w:tabs>
          <w:tab w:val="left" w:pos="309"/>
        </w:tabs>
        <w:ind w:left="140"/>
        <w:rPr>
          <w:color w:val="2E74B5" w:themeColor="accent1" w:themeShade="BF"/>
        </w:rPr>
      </w:pPr>
      <w:r w:rsidRPr="00B12892">
        <w:rPr>
          <w:rStyle w:val="61"/>
          <w:color w:val="2E74B5" w:themeColor="accent1" w:themeShade="BF"/>
        </w:rPr>
        <w:t>Адаптация жилых помещений под индивидуальные потребности участников СВО, получивших инвалидность</w:t>
      </w:r>
    </w:p>
    <w:p w14:paraId="5C7F1DDF" w14:textId="77777777" w:rsidR="00C3140E" w:rsidRPr="00B12892" w:rsidRDefault="00967C92">
      <w:pPr>
        <w:pStyle w:val="60"/>
        <w:numPr>
          <w:ilvl w:val="0"/>
          <w:numId w:val="1"/>
        </w:numPr>
        <w:shd w:val="clear" w:color="auto" w:fill="auto"/>
        <w:tabs>
          <w:tab w:val="left" w:pos="307"/>
        </w:tabs>
        <w:ind w:left="140"/>
        <w:rPr>
          <w:color w:val="2E74B5" w:themeColor="accent1" w:themeShade="BF"/>
        </w:rPr>
      </w:pPr>
      <w:r w:rsidRPr="00B12892">
        <w:rPr>
          <w:rStyle w:val="61"/>
          <w:color w:val="2E74B5" w:themeColor="accent1" w:themeShade="BF"/>
        </w:rPr>
        <w:t>Оказание бесплатной юридической помощи</w:t>
      </w:r>
    </w:p>
    <w:p w14:paraId="13A9D892" w14:textId="77777777" w:rsidR="00C3140E" w:rsidRPr="00B12892" w:rsidRDefault="00967C92" w:rsidP="00522F7C">
      <w:pPr>
        <w:pStyle w:val="60"/>
        <w:numPr>
          <w:ilvl w:val="0"/>
          <w:numId w:val="1"/>
        </w:numPr>
        <w:shd w:val="clear" w:color="auto" w:fill="auto"/>
        <w:tabs>
          <w:tab w:val="left" w:pos="307"/>
        </w:tabs>
        <w:ind w:left="142"/>
        <w:rPr>
          <w:color w:val="2E74B5" w:themeColor="accent1" w:themeShade="BF"/>
        </w:rPr>
      </w:pPr>
      <w:r w:rsidRPr="00B12892">
        <w:rPr>
          <w:rStyle w:val="61"/>
          <w:color w:val="2E74B5" w:themeColor="accent1" w:themeShade="BF"/>
        </w:rPr>
        <w:t>Оказание бесплатной психологической помощи</w:t>
      </w:r>
    </w:p>
    <w:p w14:paraId="75E6035F" w14:textId="77777777" w:rsidR="00C3140E" w:rsidRPr="00B12892" w:rsidRDefault="00967C92">
      <w:pPr>
        <w:pStyle w:val="60"/>
        <w:numPr>
          <w:ilvl w:val="0"/>
          <w:numId w:val="1"/>
        </w:numPr>
        <w:shd w:val="clear" w:color="auto" w:fill="auto"/>
        <w:tabs>
          <w:tab w:val="left" w:pos="307"/>
        </w:tabs>
        <w:ind w:left="140"/>
        <w:rPr>
          <w:color w:val="2E74B5" w:themeColor="accent1" w:themeShade="BF"/>
        </w:rPr>
      </w:pPr>
      <w:r w:rsidRPr="00B12892">
        <w:rPr>
          <w:rStyle w:val="61"/>
          <w:color w:val="2E74B5" w:themeColor="accent1" w:themeShade="BF"/>
        </w:rPr>
        <w:t>Вовлечение ветеранов в спортивные и культурные мероприятия</w:t>
      </w:r>
    </w:p>
    <w:p w14:paraId="141C4568" w14:textId="77777777" w:rsidR="00C3140E" w:rsidRPr="00B12892" w:rsidRDefault="00967C92">
      <w:pPr>
        <w:pStyle w:val="60"/>
        <w:numPr>
          <w:ilvl w:val="0"/>
          <w:numId w:val="1"/>
        </w:numPr>
        <w:shd w:val="clear" w:color="auto" w:fill="auto"/>
        <w:tabs>
          <w:tab w:val="left" w:pos="307"/>
        </w:tabs>
        <w:spacing w:after="66"/>
        <w:ind w:left="140"/>
        <w:rPr>
          <w:rStyle w:val="61"/>
          <w:color w:val="2E74B5" w:themeColor="accent1" w:themeShade="BF"/>
        </w:rPr>
      </w:pPr>
      <w:r w:rsidRPr="00B12892">
        <w:rPr>
          <w:rStyle w:val="61"/>
          <w:color w:val="2E74B5" w:themeColor="accent1" w:themeShade="BF"/>
        </w:rPr>
        <w:t>Вовлечение ветеранов в патриотическое воспитание</w:t>
      </w:r>
    </w:p>
    <w:p w14:paraId="4BE06171" w14:textId="23B470F9" w:rsidR="00E01837" w:rsidRPr="00B12892" w:rsidRDefault="00E01837" w:rsidP="00E01837">
      <w:pPr>
        <w:pStyle w:val="60"/>
        <w:shd w:val="clear" w:color="auto" w:fill="auto"/>
        <w:tabs>
          <w:tab w:val="left" w:pos="307"/>
        </w:tabs>
        <w:spacing w:after="66"/>
        <w:ind w:left="140"/>
        <w:rPr>
          <w:rFonts w:ascii="Tahoma" w:eastAsia="Tahoma" w:hAnsi="Tahoma" w:cs="Tahoma"/>
          <w:b/>
          <w:bCs/>
          <w:color w:val="2E74B5" w:themeColor="accent1" w:themeShade="BF"/>
          <w:sz w:val="14"/>
          <w:szCs w:val="14"/>
        </w:rPr>
      </w:pPr>
      <w:r w:rsidRPr="00B12892">
        <w:rPr>
          <w:rFonts w:ascii="Tahoma" w:eastAsia="Tahoma" w:hAnsi="Tahoma" w:cs="Tahoma"/>
          <w:b/>
          <w:bCs/>
          <w:color w:val="2E74B5" w:themeColor="accent1" w:themeShade="BF"/>
          <w:sz w:val="14"/>
          <w:szCs w:val="14"/>
        </w:rPr>
        <w:t>Контакты регионального филиала:</w:t>
      </w:r>
    </w:p>
    <w:p w14:paraId="7A06FF71" w14:textId="3AAD77A9" w:rsidR="00E01837" w:rsidRDefault="00E01837" w:rsidP="00E01837">
      <w:pPr>
        <w:pStyle w:val="60"/>
        <w:shd w:val="clear" w:color="auto" w:fill="auto"/>
        <w:tabs>
          <w:tab w:val="left" w:pos="307"/>
        </w:tabs>
        <w:spacing w:after="66"/>
        <w:ind w:left="140"/>
        <w:rPr>
          <w:color w:val="2E74B5" w:themeColor="accent1" w:themeShade="BF"/>
        </w:rPr>
      </w:pPr>
      <w:r w:rsidRPr="00B12892">
        <w:rPr>
          <w:color w:val="2E74B5" w:themeColor="accent1" w:themeShade="BF"/>
        </w:rPr>
        <w:t>г. Екатеринбург, ул.Малышева,</w:t>
      </w:r>
      <w:r w:rsidR="006F1DB9">
        <w:rPr>
          <w:color w:val="2E74B5" w:themeColor="accent1" w:themeShade="BF"/>
        </w:rPr>
        <w:t xml:space="preserve"> </w:t>
      </w:r>
      <w:r w:rsidRPr="00B12892">
        <w:rPr>
          <w:color w:val="2E74B5" w:themeColor="accent1" w:themeShade="BF"/>
        </w:rPr>
        <w:t>31Д</w:t>
      </w:r>
      <w:r w:rsidR="006F1DB9">
        <w:rPr>
          <w:color w:val="2E74B5" w:themeColor="accent1" w:themeShade="BF"/>
        </w:rPr>
        <w:t xml:space="preserve">   Тел. +7 (343) 227-49-69</w:t>
      </w:r>
    </w:p>
    <w:tbl>
      <w:tblPr>
        <w:tblStyle w:val="a6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965"/>
        <w:gridCol w:w="1061"/>
        <w:gridCol w:w="971"/>
      </w:tblGrid>
      <w:tr w:rsidR="00926E39" w14:paraId="507E3CF2" w14:textId="77777777" w:rsidTr="00926E39">
        <w:tc>
          <w:tcPr>
            <w:tcW w:w="964" w:type="dxa"/>
          </w:tcPr>
          <w:p w14:paraId="496E9B83" w14:textId="2BAA10E8" w:rsidR="00FD04D0" w:rsidRDefault="00FD04D0" w:rsidP="00E01837">
            <w:pPr>
              <w:pStyle w:val="60"/>
              <w:shd w:val="clear" w:color="auto" w:fill="auto"/>
              <w:tabs>
                <w:tab w:val="left" w:pos="307"/>
              </w:tabs>
              <w:spacing w:after="66"/>
              <w:rPr>
                <w:color w:val="2E74B5" w:themeColor="accent1" w:themeShade="BF"/>
              </w:rPr>
            </w:pPr>
            <w:r w:rsidRPr="006F1DB9">
              <w:rPr>
                <w:color w:val="2E74B5" w:themeColor="accent1" w:themeShade="BF"/>
                <w:lang w:val="en-US"/>
              </w:rPr>
              <w:t>Telegram</w:t>
            </w:r>
            <w:r w:rsidRPr="006F1DB9">
              <w:rPr>
                <w:color w:val="2E74B5" w:themeColor="accent1" w:themeShade="BF"/>
              </w:rPr>
              <w:t>:</w:t>
            </w:r>
          </w:p>
        </w:tc>
        <w:tc>
          <w:tcPr>
            <w:tcW w:w="965" w:type="dxa"/>
          </w:tcPr>
          <w:p w14:paraId="3350D538" w14:textId="38E6115F" w:rsidR="00FD04D0" w:rsidRDefault="00FD04D0" w:rsidP="00E01837">
            <w:pPr>
              <w:pStyle w:val="60"/>
              <w:shd w:val="clear" w:color="auto" w:fill="auto"/>
              <w:tabs>
                <w:tab w:val="left" w:pos="307"/>
              </w:tabs>
              <w:spacing w:after="66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ВКонтакте</w:t>
            </w:r>
            <w:r w:rsidRPr="00695805">
              <w:rPr>
                <w:color w:val="2E74B5" w:themeColor="accent1" w:themeShade="BF"/>
              </w:rPr>
              <w:t>:</w:t>
            </w:r>
          </w:p>
        </w:tc>
        <w:tc>
          <w:tcPr>
            <w:tcW w:w="1061" w:type="dxa"/>
          </w:tcPr>
          <w:p w14:paraId="3F109D03" w14:textId="6DE822DB" w:rsidR="00FD04D0" w:rsidRDefault="00FD04D0" w:rsidP="00E01837">
            <w:pPr>
              <w:pStyle w:val="60"/>
              <w:shd w:val="clear" w:color="auto" w:fill="auto"/>
              <w:tabs>
                <w:tab w:val="left" w:pos="307"/>
              </w:tabs>
              <w:spacing w:after="66"/>
              <w:rPr>
                <w:color w:val="2E74B5" w:themeColor="accent1" w:themeShade="BF"/>
              </w:rPr>
            </w:pPr>
            <w:r w:rsidRPr="006F1DB9">
              <w:rPr>
                <w:color w:val="2E74B5" w:themeColor="accent1" w:themeShade="BF"/>
              </w:rPr>
              <w:t>Одноклассник</w:t>
            </w:r>
            <w:r>
              <w:rPr>
                <w:color w:val="2E74B5" w:themeColor="accent1" w:themeShade="BF"/>
              </w:rPr>
              <w:t>и:</w:t>
            </w:r>
          </w:p>
        </w:tc>
        <w:tc>
          <w:tcPr>
            <w:tcW w:w="971" w:type="dxa"/>
          </w:tcPr>
          <w:p w14:paraId="7B64437E" w14:textId="4FA91915" w:rsidR="00FD04D0" w:rsidRPr="00FD04D0" w:rsidRDefault="00FD04D0" w:rsidP="00E01837">
            <w:pPr>
              <w:pStyle w:val="60"/>
              <w:shd w:val="clear" w:color="auto" w:fill="auto"/>
              <w:tabs>
                <w:tab w:val="left" w:pos="307"/>
              </w:tabs>
              <w:spacing w:after="66"/>
              <w:rPr>
                <w:color w:val="2E74B5" w:themeColor="accent1" w:themeShade="BF"/>
                <w:lang w:val="en-US"/>
              </w:rPr>
            </w:pPr>
            <w:r>
              <w:rPr>
                <w:color w:val="2E74B5" w:themeColor="accent1" w:themeShade="BF"/>
                <w:lang w:val="en-US"/>
              </w:rPr>
              <w:t>Web:</w:t>
            </w:r>
          </w:p>
        </w:tc>
      </w:tr>
      <w:tr w:rsidR="00926E39" w14:paraId="4529065D" w14:textId="77777777" w:rsidTr="00926E39">
        <w:tc>
          <w:tcPr>
            <w:tcW w:w="964" w:type="dxa"/>
          </w:tcPr>
          <w:p w14:paraId="7B21D0B3" w14:textId="37E96692" w:rsidR="00FD04D0" w:rsidRDefault="00FD04D0" w:rsidP="00E01837">
            <w:pPr>
              <w:pStyle w:val="60"/>
              <w:shd w:val="clear" w:color="auto" w:fill="auto"/>
              <w:tabs>
                <w:tab w:val="left" w:pos="307"/>
              </w:tabs>
              <w:spacing w:after="66"/>
              <w:rPr>
                <w:color w:val="2E74B5" w:themeColor="accent1" w:themeShade="BF"/>
              </w:rPr>
            </w:pPr>
          </w:p>
          <w:p w14:paraId="55F9AD91" w14:textId="3FCA6A1B" w:rsidR="00B8168C" w:rsidRDefault="00B8168C" w:rsidP="00E01837">
            <w:pPr>
              <w:pStyle w:val="60"/>
              <w:shd w:val="clear" w:color="auto" w:fill="auto"/>
              <w:tabs>
                <w:tab w:val="left" w:pos="307"/>
              </w:tabs>
              <w:spacing w:after="66"/>
              <w:rPr>
                <w:color w:val="2E74B5" w:themeColor="accent1" w:themeShade="BF"/>
              </w:rPr>
            </w:pPr>
          </w:p>
          <w:p w14:paraId="052A476F" w14:textId="09A5447B" w:rsidR="00B8168C" w:rsidRDefault="00B8168C" w:rsidP="00E01837">
            <w:pPr>
              <w:pStyle w:val="60"/>
              <w:shd w:val="clear" w:color="auto" w:fill="auto"/>
              <w:tabs>
                <w:tab w:val="left" w:pos="307"/>
              </w:tabs>
              <w:spacing w:after="66"/>
              <w:rPr>
                <w:color w:val="2E74B5" w:themeColor="accent1" w:themeShade="BF"/>
              </w:rPr>
            </w:pPr>
          </w:p>
          <w:p w14:paraId="15F4F9A4" w14:textId="1E74B1A1" w:rsidR="00B8168C" w:rsidRDefault="00926E39" w:rsidP="00E01837">
            <w:pPr>
              <w:pStyle w:val="60"/>
              <w:shd w:val="clear" w:color="auto" w:fill="auto"/>
              <w:tabs>
                <w:tab w:val="left" w:pos="307"/>
              </w:tabs>
              <w:spacing w:after="66"/>
              <w:rPr>
                <w:color w:val="2E74B5" w:themeColor="accent1" w:themeShade="BF"/>
              </w:rPr>
            </w:pPr>
            <w:r>
              <w:rPr>
                <w:noProof/>
                <w:color w:val="2E74B5" w:themeColor="accent1" w:themeShade="BF"/>
                <w:lang w:bidi="ar-SA"/>
              </w:rPr>
              <w:drawing>
                <wp:inline distT="0" distB="0" distL="0" distR="0" wp14:anchorId="7DCF33FE" wp14:editId="6CF90FEC">
                  <wp:extent cx="386080" cy="386080"/>
                  <wp:effectExtent l="0" t="0" r="0" b="0"/>
                  <wp:docPr id="5" name="Рисунок 5" descr="C:\Users\x\AppData\Local\Microsoft\Windows\INetCache\Content.Word\t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x\AppData\Local\Microsoft\Windows\INetCache\Content.Word\t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08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</w:tcPr>
          <w:p w14:paraId="1A011CC6" w14:textId="27DB09C5" w:rsidR="00FD04D0" w:rsidRDefault="00FD04D0" w:rsidP="00E01837">
            <w:pPr>
              <w:pStyle w:val="60"/>
              <w:shd w:val="clear" w:color="auto" w:fill="auto"/>
              <w:tabs>
                <w:tab w:val="left" w:pos="307"/>
              </w:tabs>
              <w:spacing w:after="66"/>
              <w:rPr>
                <w:color w:val="2E74B5" w:themeColor="accent1" w:themeShade="BF"/>
              </w:rPr>
            </w:pPr>
          </w:p>
          <w:p w14:paraId="66EEC661" w14:textId="77777777" w:rsidR="00FD04D0" w:rsidRDefault="00FD04D0" w:rsidP="00E01837">
            <w:pPr>
              <w:pStyle w:val="60"/>
              <w:shd w:val="clear" w:color="auto" w:fill="auto"/>
              <w:tabs>
                <w:tab w:val="left" w:pos="307"/>
              </w:tabs>
              <w:spacing w:after="66"/>
              <w:rPr>
                <w:color w:val="2E74B5" w:themeColor="accent1" w:themeShade="BF"/>
              </w:rPr>
            </w:pPr>
          </w:p>
          <w:p w14:paraId="5A5BE6EB" w14:textId="77777777" w:rsidR="00FD04D0" w:rsidRDefault="00FD04D0" w:rsidP="00E01837">
            <w:pPr>
              <w:pStyle w:val="60"/>
              <w:shd w:val="clear" w:color="auto" w:fill="auto"/>
              <w:tabs>
                <w:tab w:val="left" w:pos="307"/>
              </w:tabs>
              <w:spacing w:after="66"/>
              <w:rPr>
                <w:color w:val="2E74B5" w:themeColor="accent1" w:themeShade="BF"/>
              </w:rPr>
            </w:pPr>
          </w:p>
          <w:p w14:paraId="7219C75E" w14:textId="2FD902B9" w:rsidR="00FD04D0" w:rsidRDefault="00926E39" w:rsidP="00E01837">
            <w:pPr>
              <w:pStyle w:val="60"/>
              <w:shd w:val="clear" w:color="auto" w:fill="auto"/>
              <w:tabs>
                <w:tab w:val="left" w:pos="307"/>
              </w:tabs>
              <w:spacing w:after="66"/>
              <w:rPr>
                <w:color w:val="2E74B5" w:themeColor="accent1" w:themeShade="BF"/>
              </w:rPr>
            </w:pPr>
            <w:r>
              <w:rPr>
                <w:noProof/>
                <w:color w:val="2E74B5" w:themeColor="accent1" w:themeShade="BF"/>
                <w:lang w:bidi="ar-SA"/>
              </w:rPr>
              <w:drawing>
                <wp:inline distT="0" distB="0" distL="0" distR="0" wp14:anchorId="19128E3B" wp14:editId="082C1268">
                  <wp:extent cx="388620" cy="388620"/>
                  <wp:effectExtent l="0" t="0" r="0" b="0"/>
                  <wp:docPr id="6" name="Рисунок 6" descr="C:\Users\x\AppData\Local\Microsoft\Windows\INetCache\Content.Word\v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x\AppData\Local\Microsoft\Windows\INetCache\Content.Word\v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</w:tcPr>
          <w:p w14:paraId="6F8592F5" w14:textId="7A43612B" w:rsidR="00FD04D0" w:rsidRDefault="00FD04D0" w:rsidP="00E01837">
            <w:pPr>
              <w:pStyle w:val="60"/>
              <w:shd w:val="clear" w:color="auto" w:fill="auto"/>
              <w:tabs>
                <w:tab w:val="left" w:pos="307"/>
              </w:tabs>
              <w:spacing w:after="66"/>
              <w:rPr>
                <w:color w:val="2E74B5" w:themeColor="accent1" w:themeShade="BF"/>
              </w:rPr>
            </w:pPr>
          </w:p>
          <w:p w14:paraId="750C819F" w14:textId="77777777" w:rsidR="00B8168C" w:rsidRDefault="00B8168C" w:rsidP="00E01837">
            <w:pPr>
              <w:pStyle w:val="60"/>
              <w:shd w:val="clear" w:color="auto" w:fill="auto"/>
              <w:tabs>
                <w:tab w:val="left" w:pos="307"/>
              </w:tabs>
              <w:spacing w:after="66"/>
              <w:rPr>
                <w:color w:val="2E74B5" w:themeColor="accent1" w:themeShade="BF"/>
              </w:rPr>
            </w:pPr>
          </w:p>
          <w:p w14:paraId="50883EC0" w14:textId="77777777" w:rsidR="00B8168C" w:rsidRDefault="00B8168C" w:rsidP="00E01837">
            <w:pPr>
              <w:pStyle w:val="60"/>
              <w:shd w:val="clear" w:color="auto" w:fill="auto"/>
              <w:tabs>
                <w:tab w:val="left" w:pos="307"/>
              </w:tabs>
              <w:spacing w:after="66"/>
              <w:rPr>
                <w:color w:val="2E74B5" w:themeColor="accent1" w:themeShade="BF"/>
              </w:rPr>
            </w:pPr>
          </w:p>
          <w:p w14:paraId="6202433A" w14:textId="573A4AFA" w:rsidR="00B8168C" w:rsidRDefault="00926E39" w:rsidP="00E01837">
            <w:pPr>
              <w:pStyle w:val="60"/>
              <w:shd w:val="clear" w:color="auto" w:fill="auto"/>
              <w:tabs>
                <w:tab w:val="left" w:pos="307"/>
              </w:tabs>
              <w:spacing w:after="66"/>
              <w:rPr>
                <w:color w:val="2E74B5" w:themeColor="accent1" w:themeShade="BF"/>
              </w:rPr>
            </w:pPr>
            <w:r>
              <w:rPr>
                <w:noProof/>
                <w:color w:val="2E74B5" w:themeColor="accent1" w:themeShade="BF"/>
                <w:lang w:bidi="ar-SA"/>
              </w:rPr>
              <w:drawing>
                <wp:inline distT="0" distB="0" distL="0" distR="0" wp14:anchorId="05F3AD7B" wp14:editId="72381FB1">
                  <wp:extent cx="393700" cy="393700"/>
                  <wp:effectExtent l="0" t="0" r="6350" b="6350"/>
                  <wp:docPr id="7" name="Рисунок 7" descr="C:\Users\x\AppData\Local\Microsoft\Windows\INetCache\Content.Word\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x\AppData\Local\Microsoft\Windows\INetCache\Content.Word\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</w:tcPr>
          <w:p w14:paraId="2DBAEC61" w14:textId="71F854D6" w:rsidR="00FD04D0" w:rsidRDefault="00FD04D0" w:rsidP="00E01837">
            <w:pPr>
              <w:pStyle w:val="60"/>
              <w:shd w:val="clear" w:color="auto" w:fill="auto"/>
              <w:tabs>
                <w:tab w:val="left" w:pos="307"/>
              </w:tabs>
              <w:spacing w:after="66"/>
              <w:rPr>
                <w:color w:val="2E74B5" w:themeColor="accent1" w:themeShade="BF"/>
              </w:rPr>
            </w:pPr>
          </w:p>
          <w:p w14:paraId="013E0DBC" w14:textId="77777777" w:rsidR="00B8168C" w:rsidRDefault="00B8168C" w:rsidP="00E01837">
            <w:pPr>
              <w:pStyle w:val="60"/>
              <w:shd w:val="clear" w:color="auto" w:fill="auto"/>
              <w:tabs>
                <w:tab w:val="left" w:pos="307"/>
              </w:tabs>
              <w:spacing w:after="66"/>
              <w:rPr>
                <w:color w:val="2E74B5" w:themeColor="accent1" w:themeShade="BF"/>
              </w:rPr>
            </w:pPr>
          </w:p>
          <w:p w14:paraId="057D4078" w14:textId="77777777" w:rsidR="00B8168C" w:rsidRDefault="00B8168C" w:rsidP="00E01837">
            <w:pPr>
              <w:pStyle w:val="60"/>
              <w:shd w:val="clear" w:color="auto" w:fill="auto"/>
              <w:tabs>
                <w:tab w:val="left" w:pos="307"/>
              </w:tabs>
              <w:spacing w:after="66"/>
              <w:rPr>
                <w:color w:val="2E74B5" w:themeColor="accent1" w:themeShade="BF"/>
              </w:rPr>
            </w:pPr>
          </w:p>
          <w:p w14:paraId="0BD9FF6F" w14:textId="42D194BA" w:rsidR="00B8168C" w:rsidRDefault="00926E39" w:rsidP="00E01837">
            <w:pPr>
              <w:pStyle w:val="60"/>
              <w:shd w:val="clear" w:color="auto" w:fill="auto"/>
              <w:tabs>
                <w:tab w:val="left" w:pos="307"/>
              </w:tabs>
              <w:spacing w:after="66"/>
              <w:rPr>
                <w:color w:val="2E74B5" w:themeColor="accent1" w:themeShade="BF"/>
              </w:rPr>
            </w:pPr>
            <w:r>
              <w:rPr>
                <w:noProof/>
                <w:color w:val="2E74B5" w:themeColor="accent1" w:themeShade="BF"/>
                <w:lang w:bidi="ar-SA"/>
              </w:rPr>
              <w:drawing>
                <wp:inline distT="0" distB="0" distL="0" distR="0" wp14:anchorId="5EDB9857" wp14:editId="713AFE5A">
                  <wp:extent cx="391160" cy="391160"/>
                  <wp:effectExtent l="0" t="0" r="8890" b="8890"/>
                  <wp:docPr id="8" name="Рисунок 8" descr="C:\Users\x\AppData\Local\Microsoft\Windows\INetCache\Content.Word\w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x\AppData\Local\Microsoft\Windows\INetCache\Content.Word\we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60" cy="39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B0E5AB" w14:textId="1EAD447C" w:rsidR="00B8168C" w:rsidRPr="00811C9D" w:rsidRDefault="00B8168C" w:rsidP="00521A84">
      <w:pPr>
        <w:pStyle w:val="60"/>
        <w:tabs>
          <w:tab w:val="left" w:pos="307"/>
        </w:tabs>
        <w:spacing w:after="66"/>
        <w:rPr>
          <w:color w:val="2E74B5" w:themeColor="accent1" w:themeShade="BF"/>
          <w:lang w:val="en-US"/>
        </w:rPr>
      </w:pPr>
    </w:p>
    <w:sectPr w:rsidR="00B8168C" w:rsidRPr="00811C9D" w:rsidSect="00521A84">
      <w:pgSz w:w="4683" w:h="6462"/>
      <w:pgMar w:top="142" w:right="286" w:bottom="0" w:left="2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ED2DE" w14:textId="77777777" w:rsidR="00C61BC0" w:rsidRDefault="00C61BC0">
      <w:r>
        <w:separator/>
      </w:r>
    </w:p>
  </w:endnote>
  <w:endnote w:type="continuationSeparator" w:id="0">
    <w:p w14:paraId="24BF5F51" w14:textId="77777777" w:rsidR="00C61BC0" w:rsidRDefault="00C6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06063" w14:textId="77777777" w:rsidR="00C61BC0" w:rsidRDefault="00C61BC0"/>
  </w:footnote>
  <w:footnote w:type="continuationSeparator" w:id="0">
    <w:p w14:paraId="0EB92713" w14:textId="77777777" w:rsidR="00C61BC0" w:rsidRDefault="00C61B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D7C95"/>
    <w:multiLevelType w:val="multilevel"/>
    <w:tmpl w:val="61648FA6"/>
    <w:lvl w:ilvl="0">
      <w:start w:val="1"/>
      <w:numFmt w:val="bullet"/>
      <w:lvlText w:val="•"/>
      <w:lvlJc w:val="left"/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0E"/>
    <w:rsid w:val="000E7004"/>
    <w:rsid w:val="00137EC9"/>
    <w:rsid w:val="005218FA"/>
    <w:rsid w:val="00521A84"/>
    <w:rsid w:val="00522F7C"/>
    <w:rsid w:val="00523854"/>
    <w:rsid w:val="00555B4B"/>
    <w:rsid w:val="00695805"/>
    <w:rsid w:val="006F1DB9"/>
    <w:rsid w:val="006F3328"/>
    <w:rsid w:val="00755AC6"/>
    <w:rsid w:val="00811C9D"/>
    <w:rsid w:val="00926E39"/>
    <w:rsid w:val="00967C92"/>
    <w:rsid w:val="00AC33B1"/>
    <w:rsid w:val="00B12892"/>
    <w:rsid w:val="00B32959"/>
    <w:rsid w:val="00B8168C"/>
    <w:rsid w:val="00C3140E"/>
    <w:rsid w:val="00C61BC0"/>
    <w:rsid w:val="00D80845"/>
    <w:rsid w:val="00E01837"/>
    <w:rsid w:val="00F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5D77"/>
  <w15:docId w15:val="{03E1F798-53C3-4900-AD6D-4849BC3F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1">
    <w:name w:val="Заголовок №1 (2)"/>
    <w:basedOn w:val="1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51">
    <w:name w:val="Основной текст (5)"/>
    <w:basedOn w:val="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1">
    <w:name w:val="Основной текст (6)"/>
    <w:basedOn w:val="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Candara" w:eastAsia="Candara" w:hAnsi="Candara" w:cs="Candar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Заголовок №2"/>
    <w:basedOn w:val="2"/>
    <w:rPr>
      <w:rFonts w:ascii="Candara" w:eastAsia="Candara" w:hAnsi="Candara" w:cs="Candara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60" w:line="190" w:lineRule="exact"/>
      <w:outlineLvl w:val="0"/>
    </w:pPr>
    <w:rPr>
      <w:b/>
      <w:bCs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134" w:lineRule="exact"/>
      <w:jc w:val="both"/>
    </w:pPr>
    <w:rPr>
      <w:b/>
      <w:bCs/>
      <w:sz w:val="12"/>
      <w:szCs w:val="1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27" w:lineRule="exact"/>
      <w:jc w:val="both"/>
    </w:pPr>
    <w:rPr>
      <w:rFonts w:ascii="Candara" w:eastAsia="Candara" w:hAnsi="Candara" w:cs="Candara"/>
      <w:sz w:val="12"/>
      <w:szCs w:val="1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" w:line="0" w:lineRule="atLeast"/>
      <w:jc w:val="both"/>
      <w:outlineLvl w:val="1"/>
    </w:pPr>
    <w:rPr>
      <w:rFonts w:ascii="Candara" w:eastAsia="Candara" w:hAnsi="Candara" w:cs="Candara"/>
      <w:b/>
      <w:bCs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E018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1837"/>
    <w:rPr>
      <w:rFonts w:ascii="Segoe UI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521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32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Zamzar</dc:creator>
  <cp:keywords/>
  <cp:lastModifiedBy>Курбанова Эльза Загитовна</cp:lastModifiedBy>
  <cp:revision>2</cp:revision>
  <cp:lastPrinted>2023-10-13T11:26:00Z</cp:lastPrinted>
  <dcterms:created xsi:type="dcterms:W3CDTF">2023-10-13T11:28:00Z</dcterms:created>
  <dcterms:modified xsi:type="dcterms:W3CDTF">2023-10-13T11:28:00Z</dcterms:modified>
</cp:coreProperties>
</file>