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Зарегистрировано в Минюсте России 10 августа 2018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51848</w:t>
      </w:r>
    </w:p>
    <w:p w:rsidR="00000000" w:rsidRDefault="00A71AC8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ТРУДА И СОЦИАЛЬНОЙ ЗАЩИТЫ РОССИЙСКОЙ ФЕДЕРАЦИИ</w:t>
      </w: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 </w:t>
      </w: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22 июня 2018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409н</w:t>
      </w:r>
    </w:p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УТВЕРЖДЕНИИ ПРОФЕССИОНАЛЬНОГО СТАНДАРТА "ВРАЧ ПО ПАЛЛИАТИВНОЙ МЕДИЦИНСКОЙ ПОМОЩИ"</w:t>
      </w: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</w:t>
      </w:r>
      <w:r>
        <w:rPr>
          <w:rFonts w:ascii="Times New Roman" w:hAnsi="Times New Roman" w:cs="Times New Roman"/>
          <w:sz w:val="24"/>
          <w:szCs w:val="24"/>
        </w:rPr>
        <w:t xml:space="preserve">твии с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16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Правил разработки и утверждения профессиональных стандартов, утвержденных постановлением Правительства Российской Федерации от 22 января 2013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 (Собр</w:t>
      </w:r>
      <w:r>
        <w:rPr>
          <w:rFonts w:ascii="Times New Roman" w:hAnsi="Times New Roman" w:cs="Times New Roman"/>
          <w:sz w:val="24"/>
          <w:szCs w:val="24"/>
        </w:rPr>
        <w:t xml:space="preserve">ание законодательства Российской Федерации,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4, ст. 293; 2014,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39, ст. 5266; 2016,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21, ст. 3002; 2018,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8, ст. 1210), приказываю:</w:t>
      </w: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прилагаемый профессиональный стандарт"Врач по паллиативной медицинской помощи".</w:t>
      </w:r>
    </w:p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Министр</w:t>
      </w: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М.А. ТОПИЛИН</w:t>
      </w:r>
    </w:p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</w:t>
      </w:r>
      <w:r>
        <w:rPr>
          <w:rFonts w:ascii="Times New Roman" w:hAnsi="Times New Roman" w:cs="Times New Roman"/>
          <w:i/>
          <w:iCs/>
          <w:sz w:val="24"/>
          <w:szCs w:val="24"/>
        </w:rPr>
        <w:t>ТВЕРЖДЕН</w:t>
      </w: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приказом Министерства труда</w:t>
      </w: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и социальной защиты</w:t>
      </w: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22 июня 2018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409н</w:t>
      </w:r>
    </w:p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ПРОФЕССИОНАЛЬНЫЙ СТАНДАРТ</w:t>
      </w:r>
    </w:p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ВРАЧ ПО ПАЛЛИАТИВНОЙ МЕДИЦИНСКОЙ ПОМОЩИ</w:t>
      </w:r>
    </w:p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  <w:gridCol w:w="27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1106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номер </w:t>
            </w:r>
          </w:p>
        </w:tc>
      </w:tr>
    </w:tbl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</w:t>
      </w:r>
      <w:r>
        <w:rPr>
          <w:rFonts w:ascii="Times New Roman" w:hAnsi="Times New Roman" w:cs="Times New Roman"/>
          <w:b/>
          <w:bCs/>
          <w:sz w:val="32"/>
          <w:szCs w:val="32"/>
        </w:rPr>
        <w:t>. Общие сведения</w:t>
      </w:r>
    </w:p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50"/>
        <w:gridCol w:w="250"/>
        <w:gridCol w:w="150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Врачебная практика в област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паллиативной медицинской помощи 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02.027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вида профессиональной деятельности) 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</w:p>
        </w:tc>
      </w:tr>
    </w:tbl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цель вида профессиональной деятельности:</w:t>
      </w: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и лечение боли и иных тяжелых проявлений прогрессирующих заболеваний у неизлечимо больных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людей в целях улучшения качества жизни </w:t>
            </w:r>
          </w:p>
        </w:tc>
      </w:tr>
    </w:tbl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занятий:</w:t>
      </w: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2250"/>
        <w:gridCol w:w="2250"/>
        <w:gridCol w:w="22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2212 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Врачи-специалисты 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(код </w:t>
            </w:r>
            <w:hyperlink r:id="rId5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ОКЗ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&lt;1&gt;) 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(наименование) 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(код </w:t>
            </w:r>
            <w:hyperlink r:id="rId6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ОКЗ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(наименование) </w:t>
            </w:r>
          </w:p>
        </w:tc>
      </w:tr>
    </w:tbl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&lt;1&gt; Общероссийский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классификатор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занятий.</w:t>
      </w:r>
    </w:p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Отнесение к видам экономической деятельности:</w:t>
      </w: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86.1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больничных организаций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86.22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Специальная врачебная практика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(код </w:t>
            </w:r>
            <w:hyperlink r:id="rId8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ОКВЭД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&lt;2&gt;) 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вида экономической деятельности) </w:t>
            </w:r>
          </w:p>
        </w:tc>
      </w:tr>
    </w:tbl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&lt;2&gt; Общер</w:t>
      </w:r>
      <w:r>
        <w:rPr>
          <w:rFonts w:ascii="Times New Roman" w:hAnsi="Times New Roman" w:cs="Times New Roman"/>
          <w:sz w:val="24"/>
          <w:szCs w:val="24"/>
        </w:rPr>
        <w:t xml:space="preserve">оссийский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классификатор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видов экономической деятельности.</w:t>
      </w:r>
    </w:p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</w:t>
      </w:r>
      <w:r>
        <w:rPr>
          <w:rFonts w:ascii="Times New Roman" w:hAnsi="Times New Roman" w:cs="Times New Roman"/>
          <w:b/>
          <w:bCs/>
          <w:sz w:val="32"/>
          <w:szCs w:val="32"/>
        </w:rPr>
        <w:t>. Описание трудовых функций, входящих в профессиональный стандарт (функциональная карта вида профессиональной дея</w:t>
      </w:r>
      <w:r>
        <w:rPr>
          <w:rFonts w:ascii="Times New Roman" w:hAnsi="Times New Roman" w:cs="Times New Roman"/>
          <w:b/>
          <w:bCs/>
          <w:sz w:val="32"/>
          <w:szCs w:val="32"/>
        </w:rPr>
        <w:t>тельности)</w:t>
      </w:r>
    </w:p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9"/>
        <w:gridCol w:w="1903"/>
        <w:gridCol w:w="1498"/>
        <w:gridCol w:w="2431"/>
        <w:gridCol w:w="1236"/>
        <w:gridCol w:w="1498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Обобщенные трудовые функции </w:t>
            </w:r>
          </w:p>
        </w:tc>
        <w:tc>
          <w:tcPr>
            <w:tcW w:w="4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Трудовые функции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квалификации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(подуровень) квалификации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паллиативной медицинской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помощи при боли и иных тяжелых проявлениях прогрессирующих заб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олеваний у неизлечимо больных людей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медицинского обследования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определения тактики патогенетического и симптоматического лечения боли и иных тяжелых проявлений неизлечимо прогрессирующих заболеваний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/01.8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лечения, 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троль его эффективности и безопасности с целью улучшения качества жизни пациентов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/02.8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медицинских экспертиз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/03.8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анализа медико-статистической информации, ведение медицинской документации, организация деятельнос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 находящегося в распоряжении медицинского персонала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/04.8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медицинской помощи в экстренной форме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/05.8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</w:tr>
    </w:tbl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III</w:t>
      </w:r>
      <w:r>
        <w:rPr>
          <w:rFonts w:ascii="Times New Roman" w:hAnsi="Times New Roman" w:cs="Times New Roman"/>
          <w:b/>
          <w:bCs/>
          <w:sz w:val="32"/>
          <w:szCs w:val="32"/>
        </w:rPr>
        <w:t>. Характеристика обобщенных трудовых функций</w:t>
      </w:r>
    </w:p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3.1. Обобщенная трудовая функция</w:t>
      </w:r>
    </w:p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2250"/>
        <w:gridCol w:w="1250"/>
        <w:gridCol w:w="750"/>
        <w:gridCol w:w="2250"/>
        <w:gridCol w:w="2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паллиативной меди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цинской помощи при боли и иных тяжелых проявлениях прогрессирующих заболеваний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неизлечимо больных людей </w:t>
            </w: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Код 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квалификации 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8"/>
        <w:gridCol w:w="1500"/>
        <w:gridCol w:w="750"/>
        <w:gridCol w:w="1688"/>
        <w:gridCol w:w="1687"/>
        <w:gridCol w:w="2024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Происхождение обобщенной трудовой функции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 </w:t>
            </w: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Заимствовано из оригинала 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оригинала </w:t>
            </w:r>
          </w:p>
        </w:tc>
        <w:tc>
          <w:tcPr>
            <w:tcW w:w="168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истрационный номер профессионального стандарта </w:t>
            </w:r>
          </w:p>
        </w:tc>
      </w:tr>
    </w:tbl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Возможные наименования должностей, профессий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 по паллиативной медицинской помощи &lt;3&gt;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образованию и обучению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образование - специалитет по одной из специальностей "Лечебное дело",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"Педиатрия", подготовка в интернатуре и (или) ординатуре по специальности "Акушерство и гинекология", "Анестезиология-реаниматология", "Гастроэнтерология", "Гематология", "Гериатрия", "Дерматовенерология", "Диабетология", "Инфекционные болезни", "Кардиоло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гия", "Колопроктология", "Мануальная терапия", "Неврология", "Нейрохирургия", "Нефрология", "Общая врачебная практика (семейная медицина)", "Онкология", "Оториноларингология", "Офтальмология", "Пластическая хирургия", "Психиатрия", "Психиатрия-наркология",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"Психотерапия", "Пульмонология", "Радиология", "Радиотерапия", "Ревматология", "Сердечно-сосудистая хирургия", "Скорая медицинская помощь", "Терапия", "Торакальная хирургия", "Травматология и ортопедия", "Трансфузиология", "Урология", "Фтизиатрия", "Хирур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гия", "Челюстно-лицевая хирургия", "Эндокринология" и дополнительное профессиональное образование (повышение квалификации) по вопросам оказания паллиативной медицинской помощи</w:t>
            </w:r>
          </w:p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или</w:t>
            </w:r>
          </w:p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образование - специалитет по одной из специальностей "Лечебное дело",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"Педиатрия", подготовка в интернатуре и (или) ординатуре по специальности "Детская кардиология", "Детская онкология", "Детская урология-андрология", "Детская хирургия", "Детская эндокринология", "Неврология", "Педиатрия", "Общая врачебная практика (семейн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медицина)" и дополнительное профессиональное образование (повышение квалификации) по вопросам оказания паллиативной медицинской помощи детям &lt;4&gt;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Требования к опыту практической работы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Особые условия допуска к работе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специалиста по спе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циальности и удостоверение о прохождении дополнительного профессионального образования (повышение квалификации) по вопросам оказания паллиативной медицинской помощи детям &lt;5&gt; либо удостоверение о прохождении дополнительного профессионального образования (п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овышение квалификации) по вопросам оказания паллиативной медицинского помощи &lt;6&gt; и свидетельство об аккредитации специалиста</w:t>
            </w:r>
          </w:p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неочередных медицинских осмотров (обследований) в порядке, установленном законодательством Российской Федерации &lt;7&gt;, &lt;8&gt;</w:t>
            </w:r>
          </w:p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ограничений на занятие профессиональной деятельностью, установленных законодательством Российской Федерации &lt;9&gt;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хар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актеристики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целью профессионального роста и присвоения квалификационных категорий:</w:t>
            </w:r>
          </w:p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дополнительное профессиональное образование (программы повышения квалификации);</w:t>
            </w:r>
          </w:p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профессиональных навыков через наставничество;</w:t>
            </w:r>
          </w:p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стажировка;</w:t>
            </w:r>
          </w:p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современных дистанционных образовательных технологий (образовательный портал и вебинары);</w:t>
            </w:r>
          </w:p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тренинги в симуляционных центрах;</w:t>
            </w:r>
          </w:p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в съездах, конгрессах, конференциях, мастер-классах и других образовательных мероприятиях</w:t>
            </w:r>
          </w:p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врачебной тайны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клятвы врача &lt;10&gt;, принципов врачебной этики и деонтологии в работе с пациентами (их законными представителями) и коллегами</w:t>
            </w:r>
          </w:p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законодательных и иных нормативных правовых актов в сфере охраны здоровья, определяющих деятельность медицинских органи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заций и медицинских работников, программы государственных гарантий бесплатного оказания гражданам медицинской помощи </w:t>
            </w:r>
          </w:p>
        </w:tc>
      </w:tr>
    </w:tbl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--------------------</w:t>
      </w:r>
    </w:p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&lt;3&gt; Приказ Минздрава России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20 дек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абря 2012 г. N 1183н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Номенклатуры должностей медицинских работников и фармацевтических работников" (зарегистрирован Минюстом России 18 марта 2013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27723), с изменениями, внесенными приказом Минздрава России от 1 авгу</w:t>
      </w:r>
      <w:r>
        <w:rPr>
          <w:rFonts w:ascii="Times New Roman" w:hAnsi="Times New Roman" w:cs="Times New Roman"/>
          <w:sz w:val="24"/>
          <w:szCs w:val="24"/>
        </w:rPr>
        <w:t xml:space="preserve">ста 2014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420н (зарегистрирован Минюстом России 14 августа 2014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33591).</w:t>
      </w: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&lt;4&gt; Приказ Минздрава России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8 октября 2015 г. N 707н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Квал</w:t>
      </w:r>
      <w:r>
        <w:rPr>
          <w:rFonts w:ascii="Times New Roman" w:hAnsi="Times New Roman" w:cs="Times New Roman"/>
          <w:sz w:val="24"/>
          <w:szCs w:val="24"/>
        </w:rPr>
        <w:t xml:space="preserve">ификационных требований к медицинским и фармацевтическим работникам с высшим образованием по направлению подготовки "Здравоохранение и медицинские науки" (зарегистрирован Минюстом России 23 октября 2015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39438), с изменениями, внесенны</w:t>
      </w:r>
      <w:r>
        <w:rPr>
          <w:rFonts w:ascii="Times New Roman" w:hAnsi="Times New Roman" w:cs="Times New Roman"/>
          <w:sz w:val="24"/>
          <w:szCs w:val="24"/>
        </w:rPr>
        <w:t xml:space="preserve">ми приказом Минздрава России от 15 июня 2017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328н (зарегистрирован Минюстом России 3 июля 2017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47273).</w:t>
      </w: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&lt;5&gt; Приказ Минздрава России от 14 апреля 2015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193н "Об утверждении Порядка оказания паллиативной медицинской помощи детям</w:t>
      </w:r>
      <w:r>
        <w:rPr>
          <w:rFonts w:ascii="Times New Roman" w:hAnsi="Times New Roman" w:cs="Times New Roman"/>
          <w:sz w:val="24"/>
          <w:szCs w:val="24"/>
        </w:rPr>
        <w:t xml:space="preserve">" (зарегистрировано Минюстом России 12 мая 2015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37231).</w:t>
      </w: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&lt;6&gt; Приказ Минздрава России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 апреля 2015 г. N 187н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Порядка оказания паллиат</w:t>
      </w:r>
      <w:r>
        <w:rPr>
          <w:rFonts w:ascii="Times New Roman" w:hAnsi="Times New Roman" w:cs="Times New Roman"/>
          <w:sz w:val="24"/>
          <w:szCs w:val="24"/>
        </w:rPr>
        <w:t xml:space="preserve">ивной медицинской помощи взрослому населению" (зарегистрировано Минюстом России 8 мая 2015,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37182).</w:t>
      </w: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&lt;7&gt;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 213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, (Собрание законодательства Российской Федерации, 2002,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3; 2004,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35, ст. 3607; 2006,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2878; 2008,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3616;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7031;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6165,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52, ст. 6986; 2015,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4356).</w:t>
      </w: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&lt;8&gt; Приказ Минздравсоцразвития России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 апреля 2011 г. N 302н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перечней вредных и (или) опасных производственных факторов и работ, при выполнении которых проводятся обязательные предварительные</w:t>
      </w:r>
      <w:r>
        <w:rPr>
          <w:rFonts w:ascii="Times New Roman" w:hAnsi="Times New Roman" w:cs="Times New Roman"/>
          <w:sz w:val="24"/>
          <w:szCs w:val="24"/>
        </w:rPr>
        <w:t xml:space="preserve">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</w:t>
      </w:r>
      <w:r>
        <w:rPr>
          <w:rFonts w:ascii="Times New Roman" w:hAnsi="Times New Roman" w:cs="Times New Roman"/>
          <w:sz w:val="24"/>
          <w:szCs w:val="24"/>
        </w:rPr>
        <w:lastRenderedPageBreak/>
        <w:t>с вредными и (или) опасными условиями труда" (зар</w:t>
      </w:r>
      <w:r>
        <w:rPr>
          <w:rFonts w:ascii="Times New Roman" w:hAnsi="Times New Roman" w:cs="Times New Roman"/>
          <w:sz w:val="24"/>
          <w:szCs w:val="24"/>
        </w:rPr>
        <w:t xml:space="preserve">егистрирован Минюстом России 21 октября 2011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22111), с изменениями, внесенными приказами Минздрава России от 15 мая 2013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296н (зарегистрирован Минюстом России 3 июля 2013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28970), от 5 декабря 2014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801н </w:t>
      </w:r>
      <w:r>
        <w:rPr>
          <w:rFonts w:ascii="Times New Roman" w:hAnsi="Times New Roman" w:cs="Times New Roman"/>
          <w:sz w:val="24"/>
          <w:szCs w:val="24"/>
        </w:rPr>
        <w:t xml:space="preserve">(зарегистрирован Минюстом России 3 февраля 2015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35848) и приказом Минтруда России, Минздрава России от 6 февраля 2018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62н/49н (зарегистрирован Минюстом России 2 марта 2018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50237).</w:t>
      </w: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&lt;9&gt;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 351.1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Федерации, (Собрание законодательства Российской Федерации, 2002,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3; 2010,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52, ст. 7002;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14, ст. 1553; 2015,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42,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4</w:t>
      </w:r>
      <w:r>
        <w:rPr>
          <w:rFonts w:ascii="Times New Roman" w:hAnsi="Times New Roman" w:cs="Times New Roman"/>
          <w:sz w:val="24"/>
          <w:szCs w:val="24"/>
        </w:rPr>
        <w:t>363).</w:t>
      </w: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&lt;10&gt;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 71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21 ноября 2011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323-ФЗ "Об основах охраны здоровья граждан в Российской Федерации" (Собрание законодательства Российской Фед</w:t>
      </w:r>
      <w:r>
        <w:rPr>
          <w:rFonts w:ascii="Times New Roman" w:hAnsi="Times New Roman" w:cs="Times New Roman"/>
          <w:sz w:val="24"/>
          <w:szCs w:val="24"/>
        </w:rPr>
        <w:t xml:space="preserve">ерации,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6724;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3477).</w:t>
      </w:r>
    </w:p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Дополнительные характеристики</w:t>
      </w:r>
    </w:p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50"/>
        <w:gridCol w:w="1500"/>
        <w:gridCol w:w="37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документа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базовой группы, должности (профессии) или специальности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ОКЗ</w:t>
              </w:r>
            </w:hyperlink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2212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Врачи-специалисты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ЕКС &lt;11&gt;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 по паллиативной медицинской помощи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ОКПДТР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&lt;12&gt;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20463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Врач-специалист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ОКСО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&lt;13&gt;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3.31.05.01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Лечебное дело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3.31.05.02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Педиатрия </w:t>
            </w:r>
          </w:p>
        </w:tc>
      </w:tr>
    </w:tbl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&lt;11&gt; Единый квалификационный справочник должностей руководителей, специалистов и служащих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&lt;12&gt; Общероссийский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классификатор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профессий рабочих, должностей служащих и тарифных разрядов.</w:t>
      </w: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&lt;13&gt; Общероссийский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классификатор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специальностей по образованию.</w:t>
      </w:r>
    </w:p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3.1.1. Трудовая функция</w:t>
      </w:r>
    </w:p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0"/>
        <w:gridCol w:w="2036"/>
        <w:gridCol w:w="1250"/>
        <w:gridCol w:w="1500"/>
        <w:gridCol w:w="2000"/>
        <w:gridCol w:w="2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медицинского обследования для определения тактики патогенетического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симптом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атического лечения боли и иных тяжелых проявлений неизлечимо прогрессирующих заболеваний </w:t>
            </w: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Код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/01.8</w:t>
            </w:r>
          </w:p>
        </w:tc>
        <w:tc>
          <w:tcPr>
            <w:tcW w:w="20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8"/>
        <w:gridCol w:w="1500"/>
        <w:gridCol w:w="750"/>
        <w:gridCol w:w="1688"/>
        <w:gridCol w:w="1687"/>
        <w:gridCol w:w="2024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Происхождение трудовой функции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 </w:t>
            </w: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Заимствовано из оригинала 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оригинала </w:t>
            </w:r>
          </w:p>
        </w:tc>
        <w:tc>
          <w:tcPr>
            <w:tcW w:w="168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номер профессионального стандарта </w:t>
            </w:r>
          </w:p>
        </w:tc>
      </w:tr>
    </w:tbl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Трудовые действия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жалоб, анамнеза болезни и жизни пациентов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осмотр пациентов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 хронического болевого синдрома и иных тяжелых проявлений неизлечимых прогрессирующих заболева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ний у пациентов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лабораторных и инструментальных исследований в соответствии с действующими порядками оказания медицинской помощи клиническими рекомендациями (протоколами лечения) по вопросам оказания медицинской помощи, с учетом станда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ртов медицинской помощи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пациентов по медицинским показаниям на инструментальное исследование в соответствии с действующими порядками оказания медицинской помощи, клиническими рекомендациями (протоколами лечения) по вопросам оказания медицинс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кой помощи, с учетом стандартов медицинской помощи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пациентов по медицинским показаниям на лабораторное исследование в соответствии с действующими порядками оказания медицинской помощи, клиническими рекомендациями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(протоколами лечения) по воп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росам оказания медицинской помощи, с учетом стандартов медицинской помощи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пациентов по медицинским показаниям на консультацию к врачам-специалистам в соответствии с действующими порядками оказания медицинской помощи, клиническими рекомендаци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ями (протоколами лечения) по вопросам оказания медицинской помощи, с учетом стандартов медицинской помощи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и (или) подтверждение диагноза с учетом действующей Международной статистической классификации болезней и проблем, связанных со здоров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ьем (МКБ)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диагноза в медицинской документации на основании заключения врачей-специалистов с внесением данных о выявленных осложнениях основного заболевания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 по обеспечению безопасности диагностических манипуляций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авание неотложных состояний при оказании паллиативной медицинской помощи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паллиативной медицинской помощи при неотложных состояниях, в том числе при: прорыве боли, некупируемой одышке, задержке мочеиспускания, передозировке наркотических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психотропных веществ, дисфагии, компрессии спинного мозга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Необходимые умения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Выявлять клинические признаки неотложных состояний при оказании паллиативной медицинской помощи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сбор жалоб, анамнеза жизни и болезни неизлечимых пациентов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Интерпретировать и анализировать информацию, полученную от пациентов (их законных представителей), родственников и иных лиц, осуществляющих уход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анатомо-функциональное состояние органов и тканей пациентов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методами медицинского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осмотра и медицинского обследования пациентов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Интерпретировать и анализировать результаты медицинского осмотра и медицинского обследования пациентов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Обосновывать и планировать объем инструментального исследования пациентов в соответствии с действующ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ими порядками оказания медицинской помощи, клиническими рекомендациями (протоколами лечения) по вопросам оказания медицинской помощи, с учетом стандартов медицинской помощи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Интерпретировать и анализировать результаты инструментального исследования пацие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нтов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Обосновывать и планировать объем лабораторного исследования пациентов в соответствии с действующими порядками оказания медицинской помощи, клиническими рекомендациями (протоколами лечения) по вопросам оказания медицинской помощи, с учетом стандарто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медицинской помощи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Интерпретировать и анализировать результаты лабораторного исследования пациентов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Обосновывать необходимость направления пациентов к врачам-специалистам в соответствии с действующими порядками оказания медицинской помощи, клиничес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кими рекомендациями (протоколами лечения) по вопросам оказания медицинской помощи, с учетом стандартов медицинской помощи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Интерпретировать и анализировать результаты медицинского осмотра пациентов врачами-специалистами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Обосновывать и планировать объе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дополнительного консультирования пациентов врачами-специалистами в соответствии с действующими порядками оказания медицинской помощи, клиническими рекомендациями (протоколами лечения) по вопросам оказания медицинской помощи, с учетом стандартов медицинск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помощи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Интерпретировать и анализировать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результаты дополнительного консультирования пациентов врачами-специалистами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клинические симптомы и синдромы внезапных острых заболеваний, состояний, обострений хронических заболеваний без явных приз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наков угрозы жизни пациентов с целью оказания медицинской помощи в неотложной форме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Назначать и применять лекарственные препараты, медицинские изделия и специализированные продукты лечебного питания в соответствии с действующими порядками оказания медиц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инской помощи, клиническими рекомендациями (протоколами лечения) по вопросам оказания медицинской помощи, с учетом стандартов медицинской помощи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симптомы и синдромы осложнений, побочных действий, нежелательных реакций, в том числе непредвиденны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х, возникших в результате диагностических процедур у пациентов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Необходимые знания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Общие вопросы организации медицинской помощи населению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организации санитарно-противоэпидемических (профилактических) мероприятий в целях предупреждения возникно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вения и распространения инфекционных заболеваний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Порядки оказания паллиативной медицинской помощи взрослому населению и детям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Стандарты паллиативной медицинской помощи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Клинические рекомендации (протоколы лечения) по вопросам оказания паллиативной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медицинской помощи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Методика сбора информации у пациентов (их законных представителей), родственников и иных лиц, осуществляющих уход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медицинского осмотра и медицинского обследования пациентов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Анатомо-функциональное состояние органов и сис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 организма человека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регуляции и саморегуляции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функциональных систем организма у пациентов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Этиология и патогенез боли и иных тяжелых проявлений неизлечимых прогрессирующих заболеваний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классификации боли и иных тяжелых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явлений неизлечимых прогрессирующих заболеваний у пациентов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Методы клинической диагностики боли и иных тяжелых проявлений неизлечимых прогрессирующих заболеваний у пациентов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Медицинские показания и медицинские противопоказания к использованию методов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инструментальной диагностики у пациентов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Медицинские показания и медицинские противопоказания к использованию методов лабораторной диагностики у пациентов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Неизлечимые прогрессирующие заболевания, требующие направления пациентов к врачам-специалистам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Неизлечимые прогрессирующие заболевания, требующие оказания медицинской помощи в неотложной форме, в том числе: прорыв боли, некупируемая одышка, задержка мочеиспускания, передозировка наркотическими средствами и психотропными веществами, дисфагия, 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прессия спинного мозга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МКБ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Симптомы и синдромы осложнений, побочных действий, нежелательных реакций, в том числе непредвиденных, возникших в результате диагностических процедур у пациентов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Другие характеристики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</w:tbl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3.1.2. Трудовая функция</w:t>
      </w:r>
    </w:p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0"/>
        <w:gridCol w:w="2000"/>
        <w:gridCol w:w="1250"/>
        <w:gridCol w:w="1500"/>
        <w:gridCol w:w="2000"/>
        <w:gridCol w:w="2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енование 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лечения, контроль его эффективности и безопасности с целью улучшения качества жизни пациентов </w:t>
            </w: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Код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/02.8</w:t>
            </w:r>
          </w:p>
        </w:tc>
        <w:tc>
          <w:tcPr>
            <w:tcW w:w="20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(подуровень) квалификации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</w:tr>
    </w:tbl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8"/>
        <w:gridCol w:w="1500"/>
        <w:gridCol w:w="750"/>
        <w:gridCol w:w="1688"/>
        <w:gridCol w:w="1687"/>
        <w:gridCol w:w="2024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Происхождение трудовой функции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 </w:t>
            </w: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Заимствовано из оригинала 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оригинала </w:t>
            </w:r>
          </w:p>
        </w:tc>
        <w:tc>
          <w:tcPr>
            <w:tcW w:w="168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Трудовые действия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плана лечения пациентов с учетом симптомов и синдромов в соответствии с действующими клиническими рекомендациями (протоколами лечения) по вопросам оказания медиц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инской помощи, порядками оказания медицинской помощи, с учетом стандартов медицинской помощи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лекарственных препаратов и (или) медицинских изделий пациентам в соответствии с действующими порядками оказания медицинской помощи, клиническими реко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мендациями (протоколами лечения) по вопросам оказания медицинской помощи, с учетом стандартов медицинской помощи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эффективности и безопасности применения лекарственных препаратов и (или) медицинских изделий у пациентов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илактики и лечения пролежней, контрактур, ухода за дренажами, стомами, зондами, катетерами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профилактических и лечебных мероприятий по лечению пролежней, контрактур, уходу за дренажами, стомами, зондами, катетерами в соответствии с действующим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порядками оказания медицинской помощи, клиническими рекомендациями (протоколами лечения) по вопросам оказания медицинской помощи,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учетом стандартов медицинской помощи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Организационно-методическое сопровождение мероприятий по повышению доступности 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ачества паллиативной медицинской помощи и социально-психологической помощи пациентам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медицинских, в том числе диагностических, или иных вмешательств пациентам в соответствии с действующими клиническими рекомендациями (протоколами лечения)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вопросам оказания паллиативной медицинской помощи, порядками оказания медицинской помощи, с учетом стандартов медицинской помощи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результатов и мониторинг эффективности медицинских вмешательств, в том числе диагностических, хирургических или иных,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пациентов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или лечение осложнений, побочных действий, нежелательных реакций, в том числе непредвиденных, возникших в результате диагностических или лечебных манипуляций, применения лекарственных препаратов и (или) медицинских изделий, нем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едикаментозной терапии или хирургических вмешательств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обезболивающих лекарственных препаратов, в том числе наркотических и психотропных лекарственных препаратов, применяемых при неизлечимых прогрессирующих заболеваниях &lt;14&gt;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медици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нской помощи в экстренной форме при возникновении состояний, сопровождающих прогрессирование основного заболевания со стороны нервной, иммунной, сердечно-сосудистой, эндокринной, дыхательной, пищеварительной, мочеполовой системы, способных вызвать тяжелые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осложнения, угрожающие жизни, определение тактики ведения с целью их предотвращения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Необходимые умения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Разрабатывать план лечения пациентов в соответствии с действующими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клиническими рекомендациями (протоколами лечения) по вопросам оказания паллиативной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медицинской помощи, порядками оказания медицинской помощи, с учетом стандартов медицинской помощи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Обосновывать выбор лекарственных препаратов и (или) медицинских изделий и (или) немедикаментозного лечения у пациентов в соответствии с действующими поряд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ками оказания медицинской помощи, клиническими рекомендациями (протоколами лечения) по вопросам оказания медицинской помощи, с учетом стандартов медицинской помощи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оптимальную последовательность применения лекарственных препаратов, лечебного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питания, немедикаментозной терапии и (или) хирургического вмешательства у пациентов в соответствии с действующими порядками оказания медицинской помощи, клиническими рекомендациями (протоколами лечения) по вопросам оказания медицинской помощи, с учетом 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ндартов медицинской помощи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Назначать лекарственные препараты, медицинские изделия пациентам, анализировать действие лекарственных препаратов, медицинских изделий в соответствии с действующими порядками оказания медицинской помощи, клиническими рекоменда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циями (протоколами лечения) по вопросам оказания медицинской помощи, с учетом стандартов медицинской помощи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Оценивать и проводить мониторинг эффективности выполненных медицинских, в том числе диагностических, хирургических или иных, вмешательств пациент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ам, с учетом симптомов и синдромов, тяжести состояния в соответствии с действующими клиническими рекомендациями по вопросам оказания паллиативной медицинской помощи, порядками оказания медицинской помощи, с учетом стандартов медицинской помощи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вать план подготовки пациентов к выполнению медицинских вмешательств, в том числе диагностических, хирургических или иных, с учетом симптомов и синдромов, тяжести состояния в соответствии с действующими клиническими рекомендациями (протоколами лечения)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вопросам оказания паллиативной медицинской помощи, порядками оказания медицинской помощи, с учетом стандартов медицинской помощи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мониторинг эффективности и безопасности методов малоинвазивной хирургии: стомирования, реканализации, стентировани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стандартные шкалы оценки боли, соответствующие возрасту и состоянию пациентов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и использовать патофизиологическую классификацию болевых синдромов, оценку интенсивности боли при движении и покое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факторы риска, разра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батывать план профилактических и лечебных мероприятий и проводить мониторинг эффективности применяемых методов ухода, профилактики и лечения пролежней, контрактур, ухода за дренажами, стомами, катетерами, кормления, включая различные методы нутритивной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держки, зондовое питание пациентов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медицинские показания и медицинские противопоказания для хирургических вмешательств и манипуляций у пациентов в соответствии с действующими порядками оказания медицинской помощи, клиническими рекомендациями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(протоколами лечения) по вопросам оказания медицинской помощи, с учетом стандартов медицинской помощи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медицинские, в том числе диагностические, или иные вмешательства пациентам в соответствии с действующими клиническими рекомендациями (протоко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лами лечения) по вопросам оказания паллиативной медицинской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помощи, порядками оказания медицинской помощи, с учетом стандартов медицинской помощи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Предотвращать или устранять осложнения, побочные действия, нежелательные реакции, в том числе непредвиденны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е, возникшие в результате диагностических или лечебных манипуляций, применения лекарственных препаратов и (или) медицинских изделий, немедикаментозной терапии и хирургических вмешательств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Назначать сильнодействующие, наркотические и психотропные лекарст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венные препараты при оказании паллиативной медицинской помощи пациентам; корректировать дозы; обучать родственников (законных представителей) навыкам применения и учета расхода указанных средств на дому и порядку сдачи остатков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мероприятия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лечению неотложных состояний при оказании паллиативной медицинской помощи, в том числе при: прорыве боли, некупируемой одышке, задержке мочеиспускания, передозировке наркотическими средствами и психотропными веществами, дисфагии, компрессии спинного мозга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Удостоверять факт смерти пациента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Необходимые знания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Порядки оказания паллиативной медицинской помощи пациентам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Стандарты паллиативной медицинской помощи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Клинические рекомендации (протоколы лечения) по вопросам оказания медицинской помощи пацие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нтам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Методы лечения пациентов в соответствии с действующими клиническими рекомендациями (протоколами лечения) по вопросам оказания медицинской помощи, порядками оказания медицинской помощи, с учетом стандартов медицинской помощи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Механизм действия лек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арственных препаратов и медицинских изделий, применяемых при неизлечимых прогрессирующих заболеваниях; медицинские показания и медицинские противопоказания к назначению;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возможные осложнения, побочные действия, нежелательные реакции, в том числе непредвиде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нные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и методы обезболивания при оказании паллиативной медицинской помощи, алгоритмы оказания помощи при хронической боли и других симптомах, отягощающих течение основного патологического процесса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Механизмы действия современных обезболивающих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лекарственных препаратов, в том числе наркотических и психотропных лекарственных препаратов, применяемых при неизлечимых прогрессирующих заболеваниях, медицинские показания и медицинские противопоказания к назначению; возможные осложнения, побочные действ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ия, нежелательные реакции, в том числе непредвиденные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Медицинские показания и медицинские противопоказания к проведению медицинских вмешательств, в том числе хирургических манипуляций, методы регионарного обезболивания, методы нутритивной поддержки, воз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можные осложнения, побочные действия, нежелательные реакции, в том числе непредвиденные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Принципы и методы медицинских вмешательств, в том числе: респираторной поддержки с режимами вспомогательной вентиляции легких, регионарного обезболивания, нутритивно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поддержки; возможные осложнения, побочные действия, нежелательные реакции, в том числе непредвиденные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Принципы и методы ухода за пациентами, в том числе профилактики и лечения пролежней, контрактур и других осложнений, ухода за дренажами, стомами, 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етерами, кормление, включая зондовое питание; медицинские показания и противопоказания; возможные осложнения, побочные действия, нежелательные реакции, в том числе непредвиденные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Способы предотвращения или устранения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осложнений, побочных действий, нежел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ательных реакций, в том числе непредвиденных, возникших при обследовании или лечении пациентов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психологической поддержки пациентам (их законным представителям), родственникам и иным лицам, осуществляющим уход, с учетом психологического статуса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пациента, индивидуальных потребностей и особенностей поведения, суицидального риска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асептики и антисептики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и методы оказания медицинской помощи в неотложной форме пациентам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акты, определяющие правила назнач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ения лекарственных препаратов, в том числе наркотических, психотропных и сильнодействующих, для медицинского применения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Другие характеристики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</w:tbl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&lt;14&gt; Постановление Правительства Российской Федерации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 июня 1998 г. N 681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перечня наркотических средств, психотропных веществ и их прекурсоров, подлежащих контролю в Российской Федерации" (Собрание законодат</w:t>
      </w:r>
      <w:r>
        <w:rPr>
          <w:rFonts w:ascii="Times New Roman" w:hAnsi="Times New Roman" w:cs="Times New Roman"/>
          <w:sz w:val="24"/>
          <w:szCs w:val="24"/>
        </w:rPr>
        <w:t xml:space="preserve">ельства Российской Федерации, 1998,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3198; 2017,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33, ст. 5182).</w:t>
      </w:r>
    </w:p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3.1.3. Трудовая функция</w:t>
      </w:r>
    </w:p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0"/>
        <w:gridCol w:w="2000"/>
        <w:gridCol w:w="1250"/>
        <w:gridCol w:w="1500"/>
        <w:gridCol w:w="2000"/>
        <w:gridCol w:w="2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медицинских экспертиз</w:t>
            </w: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/03.8</w:t>
            </w:r>
          </w:p>
        </w:tc>
        <w:tc>
          <w:tcPr>
            <w:tcW w:w="20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8"/>
        <w:gridCol w:w="1500"/>
        <w:gridCol w:w="750"/>
        <w:gridCol w:w="1688"/>
        <w:gridCol w:w="1687"/>
        <w:gridCol w:w="2024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Происхождение трудовой функции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 </w:t>
            </w: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Заимствован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из оригинала 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оригинала </w:t>
            </w:r>
          </w:p>
        </w:tc>
        <w:tc>
          <w:tcPr>
            <w:tcW w:w="168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Трудовые действия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необходимости ухода за пациентом и выдача листка временной нетрудоспособности по уходу за больным одному из членов семьи (опеку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ну, попечителю, иному родственнику), фактически осуществляющему уход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необходимой медицинской документации пациентам для осуществления медико-социальной экспертизы в федеральных государственных учреждениях медико-социальной экспертизы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димые умения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Направлять пациентов на медико-социальную экспертизу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Подготавливать необходимую медицинскую документацию пациентам для осуществления медико-социальной экспертизы в федеральных государственных учреждениях медико-социальной экспертизы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мулировать медицинское заключение по результатам медицинских экспертиз в части, касающейся наличия и (или) отсутствия заболеваний, стойких расстройств функций организма и ограничений функций организма и ограничений жизнедеятельности больных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нания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правовые акты, регламентирующие порядки проведения медицинских экспертиз, выдачи листков временной нетрудоспособности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Медицинские показания для направления пациентов на медико-социальную экспертизу, требования к оформлению медицинской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документации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Другие характеристики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</w:tbl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3.1.4. Трудовая функция</w:t>
      </w:r>
    </w:p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0"/>
        <w:gridCol w:w="2431"/>
        <w:gridCol w:w="1250"/>
        <w:gridCol w:w="1500"/>
        <w:gridCol w:w="2000"/>
        <w:gridCol w:w="2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медико-статистической информации, ведение медицинской документации, 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 находящегося в распоряжении медицинского персонала </w:t>
            </w: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Код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04.8</w:t>
            </w:r>
          </w:p>
        </w:tc>
        <w:tc>
          <w:tcPr>
            <w:tcW w:w="20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8"/>
        <w:gridCol w:w="1500"/>
        <w:gridCol w:w="750"/>
        <w:gridCol w:w="1688"/>
        <w:gridCol w:w="1687"/>
        <w:gridCol w:w="2024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Происхождение трудовой функции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 </w:t>
            </w: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Заимствовано из оригинала 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оригинала </w:t>
            </w:r>
          </w:p>
        </w:tc>
        <w:tc>
          <w:tcPr>
            <w:tcW w:w="168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Трудовые действия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и отчета о сво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ей работе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медицинской документации, в том числе в форме электронных документов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санитарно-противоэпидемических мероприятий в случае возникновения очага инфекции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должностных обязанностей находящимся в распоряже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нии медицинским персоналом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работы по обеспечению внутреннего контроля качества и безопасности медицинской деятельности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медицинских информационных систем и информационно-телекоммуникационной сети "Интернет"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работе персональных данных пациентов и сведений, составляющих врачебную тайну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Необходимые умения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план работы и отчет о своей работе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Заполнять медицинскую документацию, в том числе в форме электронных документов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анализ медико-с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татистических показателей заболеваемости, инвалидности для оценки здоровья прикрепленного населения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медицинские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информационные системы и информационно-телекоммуникационную сеть "Интернет"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санитарно-противоэпидемические мероприя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тия в случае возникновения очага инфекции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в работе персональные данные пациентов и сведения, составляющие врачебную тайну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 соблюдение правил внутреннего трудового распорядка, требования пожарной безопасности, охраны труда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контроль выполнения должностных обязанностей находящимся в распоряжении медицинским персоналом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Необходимые знания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оформления медицинской документации в медицинских организациях, оказывающих медицинскую помощь по профилю "Паллиатив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ная медицинская помощь", в том числе в электронном виде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работы в медицинских информационных системах и информационно-телекоммуникационной сети "Интернет"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труда, основы личной безопасности и конфликтологии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Должностные обяз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анности медицинских работников в медицинских организациях паллиативного профиля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Другие характеристики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</w:tbl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3.1.5. Трудовая функция</w:t>
      </w:r>
    </w:p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0"/>
        <w:gridCol w:w="2000"/>
        <w:gridCol w:w="1250"/>
        <w:gridCol w:w="1500"/>
        <w:gridCol w:w="2000"/>
        <w:gridCol w:w="2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медицинской помощи в экстренной форме</w:t>
            </w: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/05.8</w:t>
            </w:r>
          </w:p>
        </w:tc>
        <w:tc>
          <w:tcPr>
            <w:tcW w:w="20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8"/>
        <w:gridCol w:w="1500"/>
        <w:gridCol w:w="750"/>
        <w:gridCol w:w="1688"/>
        <w:gridCol w:w="1687"/>
        <w:gridCol w:w="2024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Происхо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ждение трудовой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функции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Оригинал </w:t>
            </w: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Заимствовано из оригинала 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оригинала </w:t>
            </w:r>
          </w:p>
        </w:tc>
        <w:tc>
          <w:tcPr>
            <w:tcW w:w="168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Трудовые действия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состояния пациентов, требующего оказания медицинской помощи в экстренной форме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ыявление клинических симптомов и синдромов внезапных острых заболеваний, состояний, обострений хронических заболеваний, представляющих угрозу жизни пациентов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медицинской помощи в экстренной форме в связи с внезапными острыми заболеваниями, сост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ояниями, обострениями хронических заболеваний, представляющими угрозу жизни пациентов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лекарственных препаратов и медицинских изделий при оказании медицинской помощи в экстренной форме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Необходимые умения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клинические проявления сост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ояний, представляющих угрозу для жизни пациентов, требующих оказания медицинской помощи в экстренной форме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мероприятия базовой сердечно-легочной реанимации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Оказывать медицинскую помощь в экстренной форме при состояниях, представляющих угроз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для жизни пациентов, в том числе клинической смерти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лекарственные препараты и медицинские изделия при оказании медицинской помощи в экстренной форме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Необходимые знания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сбора жалоб и анамнеза у пациентов (их законных представителе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й)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Методика физикального исследования пациентов (осмотр, пальпация, перкуссия, аускультация)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Клинические проявления состояний, в том числе внезапного прекращения кровообращения и/или дыхания, представляющих угрозу для жизни пациентов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оказания и медицинские противопоказания к проведению реанимационных мероприятий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Другие характеристики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</w:tbl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IV</w:t>
      </w:r>
      <w:r>
        <w:rPr>
          <w:rFonts w:ascii="Times New Roman" w:hAnsi="Times New Roman" w:cs="Times New Roman"/>
          <w:b/>
          <w:bCs/>
          <w:sz w:val="32"/>
          <w:szCs w:val="32"/>
        </w:rPr>
        <w:t>. Сведения об организациях - разработчиках профессионального стандарта</w:t>
      </w:r>
    </w:p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4.1. Ответственные организации-разработчики</w:t>
      </w:r>
    </w:p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75"/>
        <w:gridCol w:w="32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Общероссийская общественн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организация "Российская Ассоциация паллиативной медицины", город Москва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правления </w:t>
            </w:r>
          </w:p>
        </w:tc>
        <w:tc>
          <w:tcPr>
            <w:tcW w:w="3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Новиков Георгий Андреевич </w:t>
            </w:r>
          </w:p>
        </w:tc>
      </w:tr>
    </w:tbl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4.2. Наименования организаций-разработчиков</w:t>
      </w:r>
    </w:p>
    <w:p w:rsidR="00000000" w:rsidRDefault="00A7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71AC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850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Союз медицинского сообщества "Национальная Медицинская Палата", город Москва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ФГБУ ВО "Московский медико-стоматологический университет имени А.И. Евдокимова" Министерства здравоохранения Российской Федерации, город Москва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8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71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ФГБУ "Центральный научно-исследовательский институт организации и информатизации здравоохранения"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истерства здравоохранения Российской Федерации, город Москва </w:t>
            </w:r>
          </w:p>
        </w:tc>
      </w:tr>
    </w:tbl>
    <w:p w:rsidR="00A71AC8" w:rsidRDefault="00A71AC8"/>
    <w:sectPr w:rsidR="00A71AC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A9F"/>
    <w:rsid w:val="00A71AC8"/>
    <w:rsid w:val="00E3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B1CECCDB-69FD-4EE4-8EFD-C4C0BC811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15684#l0" TargetMode="External"/><Relationship Id="rId13" Type="http://schemas.openxmlformats.org/officeDocument/2006/relationships/hyperlink" Target="https://normativ.kontur.ru/document?moduleid=1&amp;documentid=318542#l4332" TargetMode="External"/><Relationship Id="rId18" Type="http://schemas.openxmlformats.org/officeDocument/2006/relationships/hyperlink" Target="https://normativ.kontur.ru/document?moduleid=1&amp;documentid=122405#l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ormativ.kontur.ru/document?moduleid=1&amp;documentid=286683#l0" TargetMode="External"/><Relationship Id="rId7" Type="http://schemas.openxmlformats.org/officeDocument/2006/relationships/hyperlink" Target="https://normativ.kontur.ru/document?moduleid=1&amp;documentid=250984#l0" TargetMode="External"/><Relationship Id="rId12" Type="http://schemas.openxmlformats.org/officeDocument/2006/relationships/hyperlink" Target="https://normativ.kontur.ru/document?moduleid=1&amp;documentid=319449#l0" TargetMode="External"/><Relationship Id="rId17" Type="http://schemas.openxmlformats.org/officeDocument/2006/relationships/hyperlink" Target="https://normativ.kontur.ru/document?moduleid=1&amp;documentid=250984#l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304083#l351" TargetMode="External"/><Relationship Id="rId20" Type="http://schemas.openxmlformats.org/officeDocument/2006/relationships/hyperlink" Target="https://normativ.kontur.ru/document?moduleid=1&amp;documentid=122405#l1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50984#l0" TargetMode="External"/><Relationship Id="rId11" Type="http://schemas.openxmlformats.org/officeDocument/2006/relationships/hyperlink" Target="https://normativ.kontur.ru/document?moduleid=1&amp;documentid=297389#l0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normativ.kontur.ru/document?moduleid=1&amp;documentid=250984#l0" TargetMode="External"/><Relationship Id="rId15" Type="http://schemas.openxmlformats.org/officeDocument/2006/relationships/hyperlink" Target="https://normativ.kontur.ru/document?moduleid=1&amp;documentid=318542#l4667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normativ.kontur.ru/document?moduleid=1&amp;documentid=237416#l0" TargetMode="External"/><Relationship Id="rId19" Type="http://schemas.openxmlformats.org/officeDocument/2006/relationships/hyperlink" Target="https://normativ.kontur.ru/document?moduleid=1&amp;documentid=286683#l0" TargetMode="External"/><Relationship Id="rId4" Type="http://schemas.openxmlformats.org/officeDocument/2006/relationships/hyperlink" Target="https://normativ.kontur.ru/document?moduleid=1&amp;documentid=308665#l48" TargetMode="External"/><Relationship Id="rId9" Type="http://schemas.openxmlformats.org/officeDocument/2006/relationships/hyperlink" Target="https://normativ.kontur.ru/document?moduleid=1&amp;documentid=315684#l0" TargetMode="External"/><Relationship Id="rId14" Type="http://schemas.openxmlformats.org/officeDocument/2006/relationships/hyperlink" Target="https://normativ.kontur.ru/document?moduleid=1&amp;documentid=309677#l1" TargetMode="External"/><Relationship Id="rId22" Type="http://schemas.openxmlformats.org/officeDocument/2006/relationships/hyperlink" Target="https://normativ.kontur.ru/document?moduleid=1&amp;documentid=315685#l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5342</Words>
  <Characters>30452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Ирина Владимировна</dc:creator>
  <cp:keywords/>
  <dc:description/>
  <cp:lastModifiedBy>Кузьмина Ирина Владимировна</cp:lastModifiedBy>
  <cp:revision>2</cp:revision>
  <dcterms:created xsi:type="dcterms:W3CDTF">2021-07-28T05:15:00Z</dcterms:created>
  <dcterms:modified xsi:type="dcterms:W3CDTF">2021-07-28T05:15:00Z</dcterms:modified>
</cp:coreProperties>
</file>