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13" w:rsidRPr="002F6913" w:rsidRDefault="002F6913" w:rsidP="002F6913">
      <w:pPr>
        <w:spacing w:after="0" w:line="276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fldChar w:fldCharType="begin"/>
      </w: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instrText xml:space="preserve"> HYPERLINK "https://sudact.ru/law/rasporiazhenie-pravitelstva-rf-ot-24122012-n-2511-r/" </w:instrText>
      </w: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fldChar w:fldCharType="separate"/>
      </w:r>
      <w:r w:rsidRPr="002F6913">
        <w:rPr>
          <w:rFonts w:ascii="Liberation Serif" w:eastAsia="Times New Roman" w:hAnsi="Liberation Serif" w:cs="Times New Roman"/>
          <w:color w:val="0000FF"/>
          <w:sz w:val="24"/>
          <w:szCs w:val="24"/>
          <w:u w:val="single"/>
          <w:lang w:eastAsia="ru-RU"/>
        </w:rPr>
        <w:t>Распоряжение Правительства РФ от 24.12.2012 N 2511-р &lt;Об утверждении государственной программы Российской Федерации Развитие здравоохранения</w:t>
      </w:r>
      <w:proofErr w:type="gramStart"/>
      <w:r w:rsidRPr="002F6913">
        <w:rPr>
          <w:rFonts w:ascii="Liberation Serif" w:eastAsia="Times New Roman" w:hAnsi="Liberation Serif" w:cs="Times New Roman"/>
          <w:color w:val="0000FF"/>
          <w:sz w:val="24"/>
          <w:szCs w:val="24"/>
          <w:u w:val="single"/>
          <w:lang w:eastAsia="ru-RU"/>
        </w:rPr>
        <w:t>&gt;</w:t>
      </w: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fldChar w:fldCharType="end"/>
      </w: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&gt;</w:t>
      </w:r>
      <w:hyperlink r:id="rId4" w:history="1">
        <w:r w:rsidRPr="002F6913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Государственная</w:t>
        </w:r>
        <w:proofErr w:type="gramEnd"/>
        <w:r w:rsidRPr="002F6913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 xml:space="preserve"> программа Российской Федерации. Развитие </w:t>
        </w:r>
        <w:proofErr w:type="gramStart"/>
        <w:r w:rsidRPr="002F6913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здравоохранения</w:t>
        </w:r>
      </w:hyperlink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&gt;Подпрограмма</w:t>
      </w:r>
      <w:proofErr w:type="gramEnd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6. "Оказание паллиат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ивной помощи, в том числе детям</w:t>
      </w:r>
    </w:p>
    <w:p w:rsidR="002F6913" w:rsidRPr="002F6913" w:rsidRDefault="002F6913" w:rsidP="002F6913">
      <w:pPr>
        <w:spacing w:before="100" w:beforeAutospacing="1" w:after="100" w:afterAutospacing="1" w:line="276" w:lineRule="auto"/>
        <w:outlineLvl w:val="0"/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  <w:lang w:eastAsia="ru-RU"/>
        </w:rPr>
      </w:pPr>
      <w:bookmarkStart w:id="0" w:name="102133"/>
      <w:bookmarkStart w:id="1" w:name="_GoBack"/>
      <w:bookmarkEnd w:id="0"/>
      <w:bookmarkEnd w:id="1"/>
      <w:r w:rsidRPr="002F6913"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  <w:lang w:eastAsia="ru-RU"/>
        </w:rPr>
        <w:t>Паспорт Подпрограммы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102134"/>
      <w:bookmarkEnd w:id="2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┌──────────────────┬──────────────────────────────────────────────────────┐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102135"/>
      <w:bookmarkEnd w:id="3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│Ответственный     │Минздрав России.      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│исполнитель       │                      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Подпрограммы: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                      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├──────────────────┼──────────────────────────────────────────────────────┤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102136"/>
      <w:bookmarkEnd w:id="4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│Участники         │не предусмотрены.     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Подпрограммы: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                      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├──────────────────┼──────────────────────────────────────────────────────┤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102137"/>
      <w:bookmarkEnd w:id="5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│Программно-       │не предусмотрены.     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│целевые           │                      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│инструменты       │                      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Подпрограммы: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                      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├──────────────────┼──────────────────────────────────────────────────────┤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102138"/>
      <w:bookmarkEnd w:id="6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│Цели              │повышение качества жизни неизлечимых больных за 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счет  │</w:t>
      </w:r>
      <w:proofErr w:type="gramEnd"/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Подпрограммы: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│решения физических, психологических и духовных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│проблем, возникающих при развитии неизлечимого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│заболевания.          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├──────────────────┼──────────────────────────────────────────────────────┤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102139"/>
      <w:bookmarkEnd w:id="7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│Задачи            │создание эффективной службы паллиативной помощи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Подпрограммы: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│неизлечимым пациентам;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│повышение качества жизни неизлечимых пациентов и их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родственников;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│адекватный контроль хронической боли и других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│тягостных 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симптомов;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│повышение удовлетворенности пациентов и их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│родственников качеством медицинской помощи.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├──────────────────┼──────────────────────────────────────────────────────┤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" w:name="102140"/>
      <w:bookmarkEnd w:id="8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│Целевые           │обеспеченность койками для оказания паллиативной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│индикаторы и      │помощи 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взрослых;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│показатели        │обеспеченность койками для оказания паллиативной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Подпрограммы: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│помощи детям.         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├──────────────────┼──────────────────────────────────────────────────────┤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102141"/>
      <w:bookmarkEnd w:id="9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│Этапы и сроки     │подпрограмма реализуется в два 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этапа: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│реализации        │1 этап: 2013 - 2015 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годы;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Подпрограммы: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│2 этап: 2016 - 2020 годы.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├──────────────────┼──────────────────────────────────────────────────────┤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" w:name="102142"/>
      <w:bookmarkEnd w:id="10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│Объемы 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бюджетных  │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Всего: 0,0 тыс. руб., из них: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│ассигнований      │средства федерального бюджета по предварительной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Подпрограммы,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│оценке: 0,0 тыс. руб., из них: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│тыс. руб.         │2013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│2014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│2015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│2016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│2017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│2018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│2019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│2020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│дополнительная потребность в средствах федерального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│бюджета: 0,0 тыс. руб., из 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них: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│2013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│2014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│2015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│2016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│2017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              │2018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│2019 г. - 0,0 тыс. руб.;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│2020 г. - 0,0 тыс. руб.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├──────────────────┼──────────────────────────────────────────────────────┤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" w:name="102143"/>
      <w:bookmarkEnd w:id="11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│Ожидаемые         │увеличение обеспеченности паллиативными койками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│результаты        │взрослых до 10 коек на 100 тыс. взрослого 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населения;  │</w:t>
      </w:r>
      <w:proofErr w:type="gramEnd"/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│реализации        │увеличение обеспеченности паллиативными койками детей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Подпрограммы:   </w:t>
      </w:r>
      <w:proofErr w:type="gramEnd"/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│не менее чем до 2,08 коек на 100 тыс. детского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│населения.                                            │</w:t>
      </w:r>
    </w:p>
    <w:p w:rsidR="002F6913" w:rsidRPr="002F6913" w:rsidRDefault="002F6913" w:rsidP="002F6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6913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└──────────────────┴──────────────────────────────────────────────────────┘</w:t>
      </w:r>
    </w:p>
    <w:p w:rsidR="002F6913" w:rsidRDefault="002F6913" w:rsidP="002F69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913" w:rsidRPr="002F6913" w:rsidRDefault="002F6913" w:rsidP="002F69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69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сферы реализации Подпрограммы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2" w:name="102144"/>
      <w:bookmarkStart w:id="13" w:name="102145"/>
      <w:bookmarkEnd w:id="12"/>
      <w:bookmarkEnd w:id="13"/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Всемирная организация здравоохранения (ВОЗ) определяет паллиативную медицинскую помощь, как подход, который способствует улучшению качества жизни пациентов и их семей, сталкивающихся с проблемами, связанными с угрожающей жизни болезнью, благодаря предупреждению и облегчению страданий посредством раннего выявления, точной оценки и лечения боли и других страданий - физических, психосоциальных и духовных (</w:t>
      </w:r>
      <w:proofErr w:type="spellStart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World</w:t>
      </w:r>
      <w:proofErr w:type="spellEnd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spellStart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Health</w:t>
      </w:r>
      <w:proofErr w:type="spellEnd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spellStart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Organization</w:t>
      </w:r>
      <w:proofErr w:type="spellEnd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, 2002).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4" w:name="102146"/>
      <w:bookmarkEnd w:id="14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соответствии со </w:t>
      </w:r>
      <w:hyperlink r:id="rId5" w:history="1">
        <w:r w:rsidRPr="002F6913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ст. 36</w:t>
        </w:r>
      </w:hyperlink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Федерального закона от 21 ноября 2011 года N 323-ФЗ "Об основах охраны здоровья граждан в Российской Федерации" введено понятие паллиативной медицинской помощи. Паллиативная медицинская помощь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 Паллиативная медицинская помощь может оказываться в амбулаторных условиях и стационарных условиях медицинскими работниками. Паллиативная помощь может осуществляться как в стационаре, амбулаторных условиях, так и на дому. При этом непременным условием является наличие медицинских работников, прошедших обучение по оказанию такой помощи.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5" w:name="102147"/>
      <w:bookmarkEnd w:id="15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Паллиативная медицина - область здравоохранения, призванная улучшить качество жизни пациентов с различными нозологическими формами хронических заболеваний преимущественно в терминальной стадии развития в ситуации, когда возможности специализированного лечения ограничены или исчерпаны. Паллиативная помощь больным не ставит целью достижение длительной ремиссии заболевания и продление жизни (но и не укорачивает ее). Облегчение страданий - это этический долг медицинских работников. Каждый пациент с активным прогрессирующим заболеванием, приближающийся к смертельному исходу, имеет право на паллиативную помощь.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6" w:name="102148"/>
      <w:bookmarkEnd w:id="16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Паллиативная помощь призвана повышать качество жизни пациента, невзирая на предполагаемую небольшую продолжительность жизни. Главный принцип паллиативной медицины - от какого бы заболевания пациент не страдал, каким бы тяжелым это заболевание не было, какие средства не были бы использованы для его лечения, всегда можно найти способ повысить качество жизни больного в оставшиеся дни.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7" w:name="102149"/>
      <w:bookmarkEnd w:id="17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Паллиативная помощь не допускает эвтаназию и самоубийство при посредничестве врача. Просьбы об эвтаназии или о содействии в самоубийстве обычно свидетельствуют о необходимости улучшения ухода и лечения больного. При развитой современной междисциплинарной паллиативной помощи пациенты не должны испытывать непереносимых физических страданий и психосоциальных проблем, на фоне которых чаще всего возникают подобные просьбы.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8" w:name="102150"/>
      <w:bookmarkEnd w:id="18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Современная паллиативная медицина тесно связана с официальной клинической медициной, поскольку она обеспечивает действенный и целостный подход, дополняющий специальное лечение основного заболевания.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9" w:name="102151"/>
      <w:bookmarkEnd w:id="19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Целью паллиативной помощи пациентам с поздними стадиями активного прогрессирующего заболевания и небольшой предполагаемой продолжительностью жизни является максимальное повышение качества жизни, не предусматривающее ускорение или отдаление смертельного исхода. Поддержание максимально возможного качества жизни пациента является ключевым моментом в определении сущности паллиативной медицины, так как она ориентирована на лечение больного, а не поразившей его болезни.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20" w:name="102152"/>
      <w:bookmarkEnd w:id="20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Паллиативная помощь занимается целым рядом аспектов жизни </w:t>
      </w:r>
      <w:proofErr w:type="spellStart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инкурабельного</w:t>
      </w:r>
      <w:proofErr w:type="spellEnd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пациента - медицинских, психологических, социальных, культурных и духовных. Помимо ослабления боли и купирования других патологических симптомов, необходимы </w:t>
      </w:r>
      <w:proofErr w:type="spellStart"/>
      <w:proofErr w:type="gramStart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психо</w:t>
      </w:r>
      <w:proofErr w:type="spellEnd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-социальная</w:t>
      </w:r>
      <w:proofErr w:type="gramEnd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духовная поддержка пациента, а также оказание помощи близким умирающего при уходе за ним и в горе утраты. Целостный подход, объединяющий разные аспекты паллиативной помощи, является признаком высококачественной медицинской практики, существенную часть которой составляет паллиативная помощь.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21" w:name="102153"/>
      <w:bookmarkEnd w:id="21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Паллиативное лечение начинается тогда, когда все другие виды лечения больше не являются эффективными, когда человек начинает говорить о смерти, когда начинают отказывать жизненно важные органы. Целью такого лечения является создание для пациента возможностей лучшего качества жизни. Оно должно быть направлено не только на удовлетворение физических потребностей пациента, но и на удовлетворение не менее важных - психологических, социальных и духовных запросов больного.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22" w:name="102154"/>
      <w:bookmarkEnd w:id="22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паллиативном лечении первостепенной целью является не продлить жизнь, а сделать оставшуюся как можно более комфортной и значимой.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23" w:name="102155"/>
      <w:bookmarkEnd w:id="23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Паллиативное лечение будет эффективным: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24" w:name="102156"/>
      <w:bookmarkEnd w:id="24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если удастся создавать и поддерживать для пациента комфортные душевные и физические условия;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25" w:name="102157"/>
      <w:bookmarkEnd w:id="25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если пациент максимально будет чувствовать свою независимость;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26" w:name="102158"/>
      <w:bookmarkEnd w:id="26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если пациент не испытывает боли;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27" w:name="102159"/>
      <w:bookmarkEnd w:id="27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если, несмотря на предстоящую потерю жизни, предоставленная пациенту система поддержки поможет ему жить настолько активно и творчески, насколько это для него возможно.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28" w:name="102160"/>
      <w:bookmarkEnd w:id="28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Паллиативная помощь - подход (реализуемый на разных уровнях медицинской и социальной помощи), целью которого является улучшение качества жизни больных и членов их семей, оказавшихся перед лицом угрожающего жизни заболевания. Эта цель достигается путем предупреждения и облегчения страданий благодаря раннему выявлению, тщательной оценке физического состояния пациента, купированию боли и других тягостных физических симптомов, а также оказанию психосоциальной и духовной поддержки.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29" w:name="102161"/>
      <w:bookmarkEnd w:id="29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соответствии с определением паллиативная помощь: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30" w:name="102162"/>
      <w:bookmarkEnd w:id="30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утверждает жизнь и рассматривает смерть (умирание) как естественный закономерный процесс;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31" w:name="102163"/>
      <w:bookmarkEnd w:id="31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не имеет намерений продления или сокращения срока жизни;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32" w:name="102164"/>
      <w:bookmarkEnd w:id="32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целью паллиативной помощи является обеспечение больному возможности наиболее активно и комфортно прожить последние дни;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33" w:name="102165"/>
      <w:bookmarkEnd w:id="33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- предлагает помощь и поддержку (психологическую, социальную) семье пациента во время его тяжелой болезни и в период тяжелой утраты;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34" w:name="102166"/>
      <w:bookmarkEnd w:id="34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использует </w:t>
      </w:r>
      <w:proofErr w:type="spellStart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мультипрофессиональный</w:t>
      </w:r>
      <w:proofErr w:type="spellEnd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подход с целью удовлетворения потребностей пациента и его семьи, в том числе и организацию ритуальных услуг, если это требуется;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35" w:name="102167"/>
      <w:bookmarkEnd w:id="35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улучшает качество жизни пациента и может также положительно влиять на течение болезни;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36" w:name="102168"/>
      <w:bookmarkEnd w:id="36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при достаточно своевременном проведении мероприятий в совокупности с другими методами лечения может продлить жизнь больного.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37" w:name="102169"/>
      <w:bookmarkEnd w:id="37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Статистический анализ данных, полученных из 118 онкологических диспансеров Российской Федерации, показал, что ежегодно умирают от рака более 300 тыс. человек, из них 75% нуждаются в паллиативной помощи (в первую очередь в обезболивании), и только 59% получают эту помощь. Сегодня в Российской Федерации функционирует или находится в стадии организации всего 192 подразделения паллиативной помощи (68 кабинетов противоболевой терапии, 69 хосписов, 33 отделения паллиативной помощи и 22 территориальных организационно-методических центра).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38" w:name="102170"/>
      <w:bookmarkEnd w:id="38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Европейской ассоциацией паллиативной помощи в 2008 году было определено, что для населения численностью 1 000 тыс. человек требуется 50 коек паллиативной помощи. Оптимальным по размеру является отделение на 8 - 12 коек, следовательно, при этом потребуется до 5 таких отделений на 1 000 тыс. населения. Результаты недавно проведенных расчетов предоставили новые данные о потребности в койках паллиативной помощи, которая составляет 80 - 100 коек на 1 000 тыс. населения.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39" w:name="102171"/>
      <w:bookmarkEnd w:id="39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настоящее время число коек паллиативной помощи в странах Западной Европы колеблется от 10 - 20 (Португалия, Турция) до 50 - 75 на 1 000 тыс. населения (Швеция, Великобритания, Ирландия, Люксембург). </w:t>
      </w:r>
      <w:proofErr w:type="gramStart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Следовательно</w:t>
      </w:r>
      <w:proofErr w:type="gramEnd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число коек должно быть увеличено даже во многих странах Западной Европы - ситуация в большинстве стран Восточной Европы сложнее.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40" w:name="102172"/>
      <w:bookmarkEnd w:id="40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Немаловажное значение имеет отсутствие необходимого количества квалифицированных медицинских кадров и ограниченное число учебных баз по подготовке квалифицированных специалистов, имеющих теоретические знания и практические навыки по основополагающим аспектам паллиативной медицины.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41" w:name="102173"/>
      <w:bookmarkEnd w:id="41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Паллиативная помощь детям в современном мире представляет собой отдельную медицинскую специальность и отдельное направление медико-социальной деятельности. Данное направление только начинает свое развитие в России. Для создания эффективной системы паллиативной помощи детям в нашей стране необходимы понимание отличий от паллиативной помощи для взрослых, анализ мирового опыта организации паллиативной помощи детям и особенностей российского здравоохранения. Система паллиативной помощи детям подразумевает наличие служб, доступных всем детям, нуждающимся в ней, независимо от места их пребывания (дом, стационар общего профиля, специализированный стационар), координацию этих служб и информированность медицинского сообщества и общества в целом о потребностях и возможностях для этих больных.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42" w:name="102174"/>
      <w:bookmarkEnd w:id="42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Традиционно паллиативную помощь оказывают онкологическим больным, отчасти вследствие более высокой предсказуемости хода болезни, что упрощает выявление и прогнозирование нужд пациентов и их близких. Одним из последствий такого подхода является бытующее представление о том, что паллиативная помощь уместна лишь в течение нескольких последних недель жизни больного - когда другие методы лечения уже </w:t>
      </w: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не приносят пользы. Однако в реальной жизни больные и их близкие сталкиваются с различными проблемами и нуждаются в помощи значительно раньше, а иногда с момента постановки фатального диагноза, а не только непосредственно перед наступлением смертельного исхода.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43" w:name="102175"/>
      <w:bookmarkEnd w:id="43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Принцип оказания паллиативной помощи только на финальном отрезке жизни не подходит для тех часто возникающих ситуаций, когда больные нуждаются в паллиативной помощи сразу же после постановки диагноза, несмотря на то, что им параллельно и до конца жизни проводят лечение, направленное против развития основного заболевания. Новые воззрения на применения паллиативной помощи более тесно привязывают ее к известным закономерностям течения тех или иных видов заболеваний.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44" w:name="102176"/>
      <w:bookmarkEnd w:id="44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 организации системы паллиативной помощи необходимо учитывать, что важнейшим условием для эффективной работы учреждений и бригад, оказывающих паллиативную помощь, является тщательный отбор квалифицированного персонала из опытных специалистов и постоянный процесс обучения. Паллиативная помощь требует больших затрат времени, а также душевных сил, поэтому важно иметь достаточное количество медицинского и немедицинского персонала. Мировой и отечественный опыт показывает, что минимальные требования, предъявляемые врачам системы паллиативной медицинской помощи, должны включать: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45" w:name="102177"/>
      <w:bookmarkEnd w:id="45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знание современного комплекса методов лечения боли и облегчения патологических симптомов;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46" w:name="102178"/>
      <w:bookmarkEnd w:id="46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умение решать комплексные психосоциальные проблемы неизлечимых больных и их родственников;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47" w:name="102179"/>
      <w:bookmarkEnd w:id="47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способность учитывать культурные и этнические особенности пациентов при оказании им паллиативной помощи;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48" w:name="102180"/>
      <w:bookmarkEnd w:id="48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проявление внимания к духовным запросам терминальных пациентов;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49" w:name="102181"/>
      <w:bookmarkEnd w:id="49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обладание навыками общения с неизлечимыми пациентами;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50" w:name="102182"/>
      <w:bookmarkEnd w:id="50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знание этических проблем паллиативной помощи;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51" w:name="102183"/>
      <w:bookmarkEnd w:id="51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умение оказать помощь людям, перенесшим потерю близких людей;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52" w:name="102184"/>
      <w:bookmarkEnd w:id="52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владение навыками коллективной работы в комплексной бригаде паллиативной помощи.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53" w:name="102185"/>
      <w:bookmarkEnd w:id="53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Минимальные требования к среднему медицинскому персоналу, оказывающему паллиативную помощь, включают все перечисленное, но с меньшим акцентом на фармакологические методы лечения патологических симптомов. Медицинские сестры более подробно изучают разделы, касающиеся ухода и наблюдения за состоянием пациента, а также ведение соответствующей документации.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54" w:name="102186"/>
      <w:bookmarkEnd w:id="54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Таким образом, поддержание максимально возможного качества жизни пациента - ключевой момент при определении сущности паллиативной медицины, ориентированной на лечение больного, а не поразившей его болезни. Паллиативная помощь подразумевает положительное влияние на различные аспекты, составляющие жизнь неизлечимо больного человека, - медицинские, психологические, социальные, культурные и духовные. Целостный подход, объединяющий эти аспекты, - признак высококачественной и правильно организованной паллиативной медицинской помощи.</w:t>
      </w:r>
    </w:p>
    <w:p w:rsid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55" w:name="102187"/>
      <w:bookmarkEnd w:id="55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настоящее время паллиативная медицинская помощь оказывается взрослым и детям как в стационарах, так и амбулаторно и не выделена в отдельную статью расходов. Для решения задач в сфере развития паллиативной помощи следует обеспечить управление расходами на этот вид медицинской помощи, выделив указанные расходы в бюджетах всех </w:t>
      </w: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уровней, а также обеспечив учет расходов на паллиативную помощь из внебюджетных источников.</w:t>
      </w:r>
    </w:p>
    <w:p w:rsid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6913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По результатам реализации 1 этапа Подпрограммы в 2015 году</w:t>
      </w:r>
      <w:bookmarkStart w:id="56" w:name="102188"/>
      <w:bookmarkEnd w:id="56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57" w:name="102189"/>
      <w:bookmarkEnd w:id="57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обеспеченность койками для оказания паллиативной помощи взрослым в 2015 году составит до 1,7 коек на 100 тыс. взрослого населения;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58" w:name="102190"/>
      <w:bookmarkEnd w:id="58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обеспеченность койками для оказания паллиативной помощи детям в 2015 году составит до 1,68 коек на 100 тыс. детского населения.</w:t>
      </w:r>
    </w:p>
    <w:p w:rsid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59" w:name="102191"/>
      <w:bookmarkEnd w:id="59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первом этапе в первую очередь решается задача создания эффективной службы паллиативной помощи неизлечимым пациентам.</w:t>
      </w:r>
    </w:p>
    <w:p w:rsid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6913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По результатам реализации 2 этапа Подпрограммы в 2020 году</w:t>
      </w:r>
      <w:bookmarkStart w:id="60" w:name="102192"/>
      <w:bookmarkEnd w:id="60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61" w:name="102193"/>
      <w:bookmarkEnd w:id="61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обеспеченность койками для оказания паллиативной помощи взрослым (коек/100 тыс. взрослого населения) вырастет с 4,4 в 2016 году до 10 в 2020 году;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62" w:name="102194"/>
      <w:bookmarkEnd w:id="62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обеспеченность койками для оказания паллиативной помощи детям (коек/100 тыс. детского населения) вырастет с 1,76 в 2016 году до 2,08 в 2020 году.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2F6913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Приоритеты государственной политики в сфере реализации Подпрограммы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63" w:name="102195"/>
      <w:bookmarkStart w:id="64" w:name="102196"/>
      <w:bookmarkEnd w:id="63"/>
      <w:bookmarkEnd w:id="64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Реализация Подпрограммы осуществляется в соответствии с целями и задачами определенными:</w:t>
      </w:r>
    </w:p>
    <w:bookmarkStart w:id="65" w:name="102197"/>
    <w:bookmarkEnd w:id="65"/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fldChar w:fldCharType="begin"/>
      </w: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instrText xml:space="preserve"> HYPERLINK "https://sudact.ru/law/rasporiazhenie-pravitelstva-rf-ot-17112008-n-1662-r/kontseptsiia-dolgosrochnogo-sotsialno-ekonomicheskogo-razvitiia-rossiiskoi/" </w:instrText>
      </w: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fldChar w:fldCharType="separate"/>
      </w:r>
      <w:r w:rsidRPr="002F6913">
        <w:rPr>
          <w:rStyle w:val="a3"/>
          <w:rFonts w:ascii="Liberation Serif" w:eastAsia="Times New Roman" w:hAnsi="Liberation Serif" w:cs="Times New Roman"/>
          <w:sz w:val="24"/>
          <w:szCs w:val="24"/>
          <w:lang w:eastAsia="ru-RU"/>
        </w:rPr>
        <w:t>Концепцией</w:t>
      </w: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fldChar w:fldCharType="end"/>
      </w: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долгосрочного социально экономического развития задачами которой являются повышение эффективности системы организации медицинской помощи, в том числе обеспечение доступности для населения эффективных технологий оказания медицинской помощи на всех ее этапах, развитие системы оказания первичной медико-санитарной помощи и повышение роли профилактического лечения лиц, состоящих в группе риска по социально значимым заболеваниям, совершенствование службы скорой медицинской помощи и развитие санитарно-авиационной скорой медицинской помощи с оптимизацией сроков ее оказания и использованием эффективных методов лечения на </w:t>
      </w:r>
      <w:proofErr w:type="spellStart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догоспитальном</w:t>
      </w:r>
      <w:proofErr w:type="spellEnd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этапе, оптимизация стационарной помощи, оказываемой населению на основе интенсификации занятости койки с учетом ее профиля, разработка и реализация мер по сокращению потерь трудоспособного населения путем снижения смертности от управляемых причин;</w:t>
      </w:r>
    </w:p>
    <w:bookmarkStart w:id="66" w:name="102198"/>
    <w:bookmarkEnd w:id="66"/>
    <w:p w:rsid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fldChar w:fldCharType="begin"/>
      </w: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instrText xml:space="preserve"> HYPERLINK "https://sudact.ru/law/ukaz-prezidenta-rf-ot-09102007-n-1351/" \l "s7jHY19yozYO" </w:instrText>
      </w: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fldChar w:fldCharType="separate"/>
      </w:r>
      <w:r w:rsidRPr="002F6913">
        <w:rPr>
          <w:rStyle w:val="a3"/>
          <w:rFonts w:ascii="Liberation Serif" w:eastAsia="Times New Roman" w:hAnsi="Liberation Serif" w:cs="Times New Roman"/>
          <w:sz w:val="24"/>
          <w:szCs w:val="24"/>
          <w:lang w:eastAsia="ru-RU"/>
        </w:rPr>
        <w:t>Концепцией</w:t>
      </w: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fldChar w:fldCharType="end"/>
      </w:r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демографической политики Российской Федерации на период до 2025 года, направленной на увеличение продолжительности жизни населения, сокращение уровня смертности, рост рождаемости, сохранение и укрепление здоровья населения и улучшение на этой основе демографической ситуации в стране.</w:t>
      </w:r>
    </w:p>
    <w:p w:rsid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2F6913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67" w:name="102199"/>
      <w:bookmarkStart w:id="68" w:name="102200"/>
      <w:bookmarkEnd w:id="67"/>
      <w:bookmarkEnd w:id="68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Ожидаемым результатом Подпрограммы является формирование полноценной инфраструктуры для оказания паллиативной помощи взрослым и детям.</w:t>
      </w:r>
    </w:p>
    <w:p w:rsid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69" w:name="102201"/>
      <w:bookmarkEnd w:id="69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Целью паллиативной помощи пациентам с поздними стадиями активного прогрессирующего заболевания и небольшой предполагаемой продолжительностью жизни является максимальное повышение качества жизни, а именно: адекватное обезболивание и купирование других физических симптомов, психологическая поддержка больного и ухаживающих родственников, выработка отношения к смерти как к нормальному этапу жизни человека, удовлетворение моральных потребностей больного и его близких, решение вопросов медицинской биоэтики. Задачей паллиативной помощи является решение физических, психологических и духовных проблем, возникающих при развитии неизлечимого заболевания.</w:t>
      </w:r>
    </w:p>
    <w:p w:rsidR="009A5C95" w:rsidRDefault="009A5C95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9A5C9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Мероприятие 6.1. Оказание паллиативной помощи взрослым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70" w:name="102202"/>
      <w:bookmarkStart w:id="71" w:name="102203"/>
      <w:bookmarkEnd w:id="70"/>
      <w:bookmarkEnd w:id="71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Анализ лечения больных с фатальным исходом показал, что стационарную симптоматическую терапию (после выписки из специализированных учреждений) в общесоматических стационарах получала незначительная часть пациентов. Основная масса больных лечилась амбулаторно, в основном, наркотическими анальгетиками, которые бессистемно назначались участковыми терапевтами и хирургами. Такие больные выпадают из поля зрения специалистов, которые могли бы облегчить их страдания, уменьшить тяжесть течения отдельных расстройств здоровья современными, достаточно простыми медицинскими пособиями.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72" w:name="102204"/>
      <w:bookmarkEnd w:id="72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Часто таким больным требуется купирование выраженного болевого синдрома, психотерапевтическая и лекарственная коррекция. То есть существует значительная разница между тем, что больные могли бы получать, и тем, что они получают в действительности. Все эти факторы значительно усугубляют обстановку в семьях пациентов.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73" w:name="102205"/>
      <w:bookmarkEnd w:id="73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рамках Программы планируется применить комплексный подход к решению этой проблемы с участием квалифицированного медицинского персонала и достаточным медико-психологическим обеспечением.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74" w:name="102206"/>
      <w:bookmarkEnd w:id="74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Паллиативная медицинская помощь больным с неизлечимыми заболеваниями должна оказываться в плановом порядке преимущественно по месту жительства граждан в следующих условиях: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75" w:name="102207"/>
      <w:bookmarkEnd w:id="75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а) амбулаторно (в том числе на дому при вызове медицинского работника кабинета паллиативной помощи или выездной патронажной бригады паллиативной помощи);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76" w:name="102208"/>
      <w:bookmarkEnd w:id="76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б) стационарно: отделение (центр) паллиативной помощи.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77" w:name="102209"/>
      <w:bookmarkEnd w:id="77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Создание отделений паллиативной медицины является оптимальным вариантом организации паллиативной медицинской помощи больным с онкологическими или другими социально значимыми заболеваниями, поскольку, являясь структурным подразделением учреждения, отделение получает широкую возможность использования диагностической и клинической базы учреждения, проведения специальных методов поддерживающего лечения и реабилитационных мероприятий. При этом достигается решение как чисто медицинской задачи - более адекватного лечения больного, так и изменение его социального статуса.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78" w:name="102210"/>
      <w:bookmarkEnd w:id="78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Основные задачи таких отделений и учреждений - создание оптимальных условий для больных и оказание им паллиативной помощи. Важным разделом работы данных структур является также реабилитация больных после проведенного лечения.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79" w:name="102211"/>
      <w:bookmarkEnd w:id="79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Основными направлениями деятельности учреждений паллиативной медицинской помощи является организация паллиативной медицинской помощи в стационарных условиях, создание и развитие выездной службы паллиативной помощи больным, оказание паллиативной помощи на дому, отработка моделей оптимальной организации поддерживающей помощи на всех этапах ее оказания.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80" w:name="102212"/>
      <w:bookmarkEnd w:id="80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Важным разделом деятельности учреждений и отделений паллиативной медицинской помощи является проведение комплекса мероприятий по реабилитации пролеченных больных - ликвидация последствий лечения, например, после операционных вмешательств, лучевой и химиотерапии.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81" w:name="102213"/>
      <w:bookmarkEnd w:id="81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Материально-техническая и ресурсная база данных подразделений отличается от общесоматических стационаров и не требует широкого перечня диагностического и лечебного оборудования. При этом развитие медико-социальной реабилитационной базы должно быть на самом высоком уровне, так как именно в оказании медико-социальной реабилитации и заключается главная функция подразделений паллиативной медицинской помощи.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82" w:name="102214"/>
      <w:bookmarkEnd w:id="82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Помимо развития сети стационарных отделений паллиативной помощи для пациентов необходимо обеспечить доступность амбулаторных форм паллиативной помощи.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83" w:name="102215"/>
      <w:bookmarkEnd w:id="83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Если принять во внимание тот факт, что большинство больных хотели бы провести остаток своей жизни и умереть дома (от 80 до 90% опрошенных в разных странах, в том числе в России), то оказание помощи в домашних условиях было бы наиболее целесообразно.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84" w:name="102216"/>
      <w:bookmarkEnd w:id="84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Помощь на дому должна осуществляться специалистами выездной службы, организованной как структурное подразделение учреждения, оказывающего стационарную паллиативную медицинскую помощь. Данные бригады также могут оказывать паллиативную медицинскую помощь больным, находящимся на лечении в других стационарах, а также амбулаторно. Выездная служба оказания паллиативной помощи должна быть создана на базе отделения паллиативной медицины.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85" w:name="102217"/>
      <w:bookmarkEnd w:id="85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Для удовлетворения потребностей больного в комплексном уходе и различных видах помощи необходимо привлечение различных специалистов как медицинских, так и немедицинских специальностей. Поэтому бригада должна состоять из врачей, медицинских сестер, имеющих соответствующую подготовку, психолога и социального работника. Другие специалисты могут привлекаться к оказанию помощи по мере необходимости. Данные бригады должны использовать также помощь родственников и волонтеров.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86" w:name="102218"/>
      <w:bookmarkEnd w:id="86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рамках реализации мероприятия планируется: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87" w:name="102219"/>
      <w:bookmarkEnd w:id="87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подготовить нормативные правовые акты, определяющие порядок и правила оказания паллиативной помощи;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88" w:name="102220"/>
      <w:bookmarkEnd w:id="88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 каждом субъекте Российской Федерации создать учреждения (отделения, койки) паллиативной помощи, из расчета 100 коек на 1 000 тыс. взрослого населения (всего 14200 коек), обеспечить их оборудованием, средствами обслуживания и ухода, специализированным автотранспортом, организовать выездную службу.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89" w:name="102221"/>
      <w:bookmarkEnd w:id="89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Таким образом, ожидаемым результатом реализации мероприятия будет создание эффективной службы паллиативной медицинской помощи неизлечимым пациентам, повышение качества жизни неизлечимых пациентов и их родственников, адекватный контроль хронической боли и других тягостных симптомов.</w:t>
      </w:r>
    </w:p>
    <w:p w:rsidR="009A5C95" w:rsidRDefault="009A5C95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2F6913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lastRenderedPageBreak/>
        <w:t>Мероприятие 6.2. Оказание паллиативной помощи детям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90" w:name="102222"/>
      <w:bookmarkStart w:id="91" w:name="102223"/>
      <w:bookmarkEnd w:id="90"/>
      <w:bookmarkEnd w:id="91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Несмотря на совершенствование оказания медицинской помощи детям, к сожалению, в ряде случаев медицина бессильна излечить тяжело больного ребенка и сохранить ему жизнь. Для таких пациентов и членов их семей во всем мире развивается паллиативная помощь.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92" w:name="102224"/>
      <w:bookmarkEnd w:id="92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Главная задача данного вида помощи - избавление пациента от боли и других тягостных проявлений болезни, а также психологическая, социальная и духовная поддержка пациента и членов семьи. Целью внедрения паллиативной помощи является улучшение качества жизни пациентов и их близких.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93" w:name="102225"/>
      <w:bookmarkEnd w:id="93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Оказание паллиативной помощи детям - очень молодая отрасль медицины. Выделение паллиативной помощи детям в самостоятельное направление произошло с 90-х годов 20-го века.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94" w:name="102226"/>
      <w:bookmarkEnd w:id="94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России первые учреждения, оказывающие паллиативную помощь детям, появились во второй половине 90-х годов.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95" w:name="102227"/>
      <w:bookmarkEnd w:id="95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До последнего времени в России функционировало только 7 учреждений, оказывающих специализированную паллиативную помощь детям.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96" w:name="102228"/>
      <w:bookmarkEnd w:id="96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Вместе с тем имеется высокая потребность в развитии данного вида помощи детям во всех регионах России.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97" w:name="102229"/>
      <w:bookmarkEnd w:id="97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Впервые в стране в рамках региональных программ модернизации здравоохранения на 2011 - 2012 годы запланировано развитие паллиативной помощи детям практически во всех регионах.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98" w:name="102230"/>
      <w:bookmarkEnd w:id="98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Вместе с тем, несмотря на необходимость более широкого внедрения данного вида помощи детям, что продиктовано социальной незащищенностью нуждающихся в паллиативной помощи пациентов и их семей в силу тяжести течения заболеваний, развитие сети учреждений для оказания паллиативной помощи детям тормозилось в связи с отсутствием законодательного закрепленного понятия паллиативной помощи.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99" w:name="102231"/>
      <w:bookmarkEnd w:id="99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Нововведением Федерального </w:t>
      </w:r>
      <w:hyperlink r:id="rId6" w:history="1">
        <w:r w:rsidRPr="002F6913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закона</w:t>
        </w:r>
      </w:hyperlink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"Об основах охраны здоровья граждан в Российской Федерации" является введение определения паллиативной помощи, урегулирование вопросов организации медицинских мероприятий по паллиативной помощи, закрепление гарантий оказания паллиативной помощи в объеме и на условиях, установленных Программой государственных гарантий оказания гражданам Российской Федерации бесплатной медицинской помощи, а также за счет безвозмездных поступлений от физических и юридических лиц.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00" w:name="102232"/>
      <w:bookmarkEnd w:id="100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Однако введение понятия паллиативной помощи не решает в полной мере вопросов нормативно-правового регулирования оказания данного вида помощи для детей.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01" w:name="102233"/>
      <w:bookmarkEnd w:id="101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Для развития паллиативной помощи детям планируется: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02" w:name="102234"/>
      <w:bookmarkEnd w:id="102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подготовить нормативные правовые акты, определяющие порядок и правила оказания паллиативной помощи детям;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03" w:name="102235"/>
      <w:bookmarkEnd w:id="103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 каждом субъекте Российской Федерации создать учреждения (отделения, койки) паллиативной помощи детям, из расчета не менее 2 коек на 100 тыс. детского населения, (всего 500 - 520 коек), обеспечить их оборудованием, средствами обслуживания и ухода, специализированным автотранспортом, организовать выездную службу.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04" w:name="102236"/>
      <w:bookmarkEnd w:id="104"/>
      <w:r w:rsidRPr="002F6913">
        <w:rPr>
          <w:rFonts w:ascii="Liberation Serif" w:eastAsia="Times New Roman" w:hAnsi="Liberation Serif" w:cs="Times New Roman"/>
          <w:sz w:val="24"/>
          <w:szCs w:val="24"/>
          <w:lang w:eastAsia="ru-RU"/>
        </w:rPr>
        <w:t>Кроме того, для совершенствования оказания данного вида помощи детям и их семьям планируется разработка и внедрение новых технологий.</w:t>
      </w: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lastRenderedPageBreak/>
        <w:t>Х</w:t>
      </w:r>
      <w:r w:rsidRPr="009A5C9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арактеристика мер государственного регулирования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05" w:name="102237"/>
      <w:bookmarkStart w:id="106" w:name="102238"/>
      <w:bookmarkEnd w:id="105"/>
      <w:bookmarkEnd w:id="106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Меры государственного регулирования в рамках данной Подпрограммы не применяются.</w:t>
      </w:r>
    </w:p>
    <w:p w:rsid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9A5C9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Прогноз сводных показателей государственных заданий по этапам реализации Подпрограммы (при оказании федеральными государственными учреждениями государственных услуг (работ) в рамках Подпрограммы)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07" w:name="102239"/>
      <w:bookmarkStart w:id="108" w:name="102240"/>
      <w:bookmarkEnd w:id="107"/>
      <w:bookmarkEnd w:id="108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Доведение государственных заданий не предполагается.</w:t>
      </w:r>
    </w:p>
    <w:p w:rsid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9A5C9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Характеристики основных мероприятий, реализуемых субъектами Российской Федерации</w:t>
      </w:r>
      <w:bookmarkStart w:id="109" w:name="102241"/>
      <w:bookmarkEnd w:id="109"/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10" w:name="102242"/>
      <w:bookmarkEnd w:id="110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Субъекты Российской Федерации принимают совместное участие с Российской Федерацией в мероприятиях, реализуемых в учреждениях здравоохранения, находящихся в ведении субъектов Российской Федерации, при разработке комплексных программ развития здравоохранения субъектов Российской Федерации.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11" w:name="102243"/>
      <w:bookmarkEnd w:id="111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Развитие данного вида помощи детям будет осуществляться, как на уровне медицинских организаций субъектов Российской Федерации, так и на базе федеральных учреждений, оказывающих помощь детям.</w:t>
      </w:r>
    </w:p>
    <w:p w:rsid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12" w:name="102244"/>
      <w:bookmarkEnd w:id="112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Данные о ресурсном обеспечении реализации мероприятий Программы за счет средств консолидированных бюджетов субъектов Российской Федерации приведены в </w:t>
      </w:r>
      <w:hyperlink r:id="rId7" w:history="1">
        <w:r w:rsidRPr="009A5C95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Таблице 7</w:t>
        </w:r>
      </w:hyperlink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9A5C9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Информация об участии государственных корпораций, акционерных обществ с государственным участием, общественных, научных и иных организаций, а также государственных внебюджетных фондов в реализации Подпрограммы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13" w:name="102245"/>
      <w:bookmarkStart w:id="114" w:name="102246"/>
      <w:bookmarkEnd w:id="113"/>
      <w:bookmarkEnd w:id="114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Участие государственных корпораций, акционерных обществ с государственным участием, общественных, научных и иных организаций, а также государственных внебюджетных фондов в реализации данной Подпрограммы отражено в </w:t>
      </w:r>
      <w:hyperlink r:id="rId8" w:history="1">
        <w:r w:rsidRPr="009A5C95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таблице 7</w:t>
        </w:r>
      </w:hyperlink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9A5C9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Обоснование объема финансовых ресурсов, необходимых для реализации Подпрограммы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15" w:name="102247"/>
      <w:bookmarkStart w:id="116" w:name="102248"/>
      <w:bookmarkEnd w:id="115"/>
      <w:bookmarkEnd w:id="116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Финансирование мероприятий Подпрограммы осуществляется за счет средств федерального бюджета и средств бюджетов субъектов Российской Федерации, бюджетов государственных внебюджетных фондов.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17" w:name="102249"/>
      <w:bookmarkEnd w:id="117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Финансирование Подпрограммы по каждому мероприятию определяется индивидуально.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18" w:name="102250"/>
      <w:bookmarkEnd w:id="118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Ресурсное обеспечение реализации государственной программы за счет средств федерального бюджета полежит ежегодному уточнению в рамках бюджетного цикла.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19" w:name="102251"/>
      <w:bookmarkEnd w:id="119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Подробная характеристика объема финансовых ресурсов, необходимых для реализации Подпрограммы представлена в </w:t>
      </w:r>
      <w:hyperlink r:id="rId9" w:history="1">
        <w:r w:rsidRPr="009A5C95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таблицах N 6</w:t>
        </w:r>
      </w:hyperlink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</w:t>
      </w:r>
      <w:hyperlink r:id="rId10" w:history="1">
        <w:r w:rsidRPr="009A5C95">
          <w:rPr>
            <w:rStyle w:val="a3"/>
            <w:rFonts w:ascii="Liberation Serif" w:eastAsia="Times New Roman" w:hAnsi="Liberation Serif" w:cs="Times New Roman"/>
            <w:sz w:val="24"/>
            <w:szCs w:val="24"/>
            <w:lang w:eastAsia="ru-RU"/>
          </w:rPr>
          <w:t>N 7</w:t>
        </w:r>
      </w:hyperlink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9A5C9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lastRenderedPageBreak/>
        <w:t>Анализ рисков реализации Подпрограммы и описание мер управления рисками реализации Подпрограммы</w:t>
      </w: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20" w:name="102252"/>
      <w:bookmarkStart w:id="121" w:name="102253"/>
      <w:bookmarkEnd w:id="120"/>
      <w:bookmarkEnd w:id="121"/>
      <w:r w:rsidRPr="009A5C95">
        <w:rPr>
          <w:rFonts w:ascii="Liberation Serif" w:eastAsia="Times New Roman" w:hAnsi="Liberation Serif" w:cs="Times New Roman"/>
          <w:sz w:val="24"/>
          <w:szCs w:val="24"/>
          <w:lang w:eastAsia="ru-RU"/>
        </w:rPr>
        <w:t>Риски, которые могут возникнуть в ходе реализации Подпрограммы, и меры по управлению ими соответствуют описанным в разделе "Анализ рисков реализации государственной Программы" Государственной программы Российской Федерации "Развитие здравоохранения".</w:t>
      </w:r>
    </w:p>
    <w:p w:rsid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A5C95" w:rsidRPr="009A5C95" w:rsidRDefault="009A5C95" w:rsidP="009A5C95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F6913" w:rsidRPr="002F6913" w:rsidRDefault="002F6913" w:rsidP="002F6913">
      <w:pPr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F6913" w:rsidRDefault="002F6913" w:rsidP="002F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913" w:rsidRDefault="002F6913" w:rsidP="002F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913" w:rsidRDefault="002F6913" w:rsidP="002F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913" w:rsidRDefault="002F6913" w:rsidP="002F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913" w:rsidRPr="002F6913" w:rsidRDefault="002F6913" w:rsidP="002F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8D2" w:rsidRDefault="00F078D2"/>
    <w:sectPr w:rsidR="00F07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9C"/>
    <w:rsid w:val="002F6913"/>
    <w:rsid w:val="009A5C95"/>
    <w:rsid w:val="009D699C"/>
    <w:rsid w:val="00AD4E59"/>
    <w:rsid w:val="00F0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11C64-DA78-49CB-8631-9383F1AE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rasporiazhenie-pravitelstva-rf-ot-24122012-n-2511-r/gosudarstvennaia-programma-rossiiskoi-federatsii/tablitsa-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rasporiazhenie-pravitelstva-rf-ot-24122012-n-2511-r/gosudarstvennaia-programma-rossiiskoi-federatsii/tablitsa-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dact.ru/law/federalnyi-zakon-ot-21112011-n-323-fz-ob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dact.ru/law/federalnyi-zakon-ot-21112011-n-323-fz-ob/glava-5/statia-36/" TargetMode="External"/><Relationship Id="rId10" Type="http://schemas.openxmlformats.org/officeDocument/2006/relationships/hyperlink" Target="https://sudact.ru/law/rasporiazhenie-pravitelstva-rf-ot-24122012-n-2511-r/gosudarstvennaia-programma-rossiiskoi-federatsii/tablitsa-7/" TargetMode="External"/><Relationship Id="rId4" Type="http://schemas.openxmlformats.org/officeDocument/2006/relationships/hyperlink" Target="https://sudact.ru/law/rasporiazhenie-pravitelstva-rf-ot-24122012-n-2511-r/gosudarstvennaia-programma-rossiiskoi-federatsii/" TargetMode="External"/><Relationship Id="rId9" Type="http://schemas.openxmlformats.org/officeDocument/2006/relationships/hyperlink" Target="https://sudact.ru/law/rasporiazhenie-pravitelstva-rf-ot-24122012-n-2511-r/gosudarstvennaia-programma-rossiiskoi-federatsii/tablitsa-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4874</Words>
  <Characters>27786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Владимировна</dc:creator>
  <cp:keywords/>
  <dc:description/>
  <cp:lastModifiedBy>Кузьмина Ирина Владимировна</cp:lastModifiedBy>
  <cp:revision>2</cp:revision>
  <dcterms:created xsi:type="dcterms:W3CDTF">2021-07-22T11:04:00Z</dcterms:created>
  <dcterms:modified xsi:type="dcterms:W3CDTF">2021-07-22T11:59:00Z</dcterms:modified>
</cp:coreProperties>
</file>